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4" w:rsidRDefault="000131D4" w:rsidP="00871FC2">
      <w:pPr>
        <w:widowControl w:val="0"/>
        <w:jc w:val="center"/>
        <w:rPr>
          <w:rFonts w:ascii="仿宋_GB2312" w:eastAsia="仿宋_GB2312" w:hAnsi="宋体" w:cs="宋体"/>
          <w:sz w:val="30"/>
          <w:szCs w:val="30"/>
        </w:rPr>
      </w:pPr>
      <w:r>
        <w:rPr>
          <w:rFonts w:ascii="宋体" w:hAnsi="宋体"/>
          <w:b/>
          <w:sz w:val="44"/>
          <w:szCs w:val="44"/>
        </w:rPr>
        <w:t>2020</w:t>
      </w:r>
      <w:r w:rsidRPr="00674611">
        <w:rPr>
          <w:rFonts w:ascii="宋体" w:hAnsi="宋体" w:hint="eastAsia"/>
          <w:b/>
          <w:sz w:val="44"/>
          <w:szCs w:val="44"/>
        </w:rPr>
        <w:t>年</w:t>
      </w:r>
      <w:r>
        <w:rPr>
          <w:rFonts w:ascii="宋体" w:hAnsi="宋体"/>
          <w:b/>
          <w:sz w:val="44"/>
          <w:szCs w:val="44"/>
        </w:rPr>
        <w:t>4</w:t>
      </w:r>
      <w:r w:rsidRPr="00674611">
        <w:rPr>
          <w:rFonts w:ascii="宋体" w:hAnsi="宋体" w:hint="eastAsia"/>
          <w:b/>
          <w:sz w:val="44"/>
          <w:szCs w:val="44"/>
        </w:rPr>
        <w:t>月</w:t>
      </w:r>
      <w:r>
        <w:rPr>
          <w:rFonts w:ascii="宋体" w:hAnsi="宋体"/>
          <w:b/>
          <w:sz w:val="44"/>
          <w:szCs w:val="44"/>
        </w:rPr>
        <w:t>9</w:t>
      </w:r>
      <w:r w:rsidRPr="00674611">
        <w:rPr>
          <w:rFonts w:ascii="宋体" w:hAnsi="宋体" w:hint="eastAsia"/>
          <w:b/>
          <w:sz w:val="44"/>
          <w:szCs w:val="44"/>
        </w:rPr>
        <w:t>日</w:t>
      </w:r>
      <w:r>
        <w:rPr>
          <w:rFonts w:hint="eastAsia"/>
          <w:b/>
          <w:sz w:val="44"/>
          <w:szCs w:val="44"/>
        </w:rPr>
        <w:t>拍卖规则</w:t>
      </w:r>
    </w:p>
    <w:p w:rsidR="000131D4" w:rsidRDefault="000131D4" w:rsidP="00A02855">
      <w:pPr>
        <w:widowControl w:val="0"/>
        <w:spacing w:line="460" w:lineRule="exact"/>
        <w:ind w:firstLineChars="200" w:firstLine="31680"/>
        <w:rPr>
          <w:rFonts w:ascii="仿宋_GB2312" w:eastAsia="仿宋_GB2312" w:hAnsi="宋体" w:cs="宋体"/>
          <w:sz w:val="30"/>
          <w:szCs w:val="30"/>
        </w:rPr>
      </w:pPr>
    </w:p>
    <w:p w:rsidR="000131D4" w:rsidRPr="00E5519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hAnsi="宋体" w:cs="宋体" w:hint="eastAsia"/>
          <w:sz w:val="30"/>
          <w:szCs w:val="30"/>
        </w:rPr>
        <w:t>一、</w:t>
      </w:r>
      <w:r w:rsidRPr="002164BA">
        <w:rPr>
          <w:rFonts w:ascii="仿宋_GB2312" w:eastAsia="仿宋_GB2312" w:hAnsi="宋体" w:cs="宋体" w:hint="eastAsia"/>
          <w:sz w:val="30"/>
          <w:szCs w:val="30"/>
        </w:rPr>
        <w:t>按照公开、公平、公正、诚实信用、平等自愿原则，根据有关规定，</w:t>
      </w:r>
      <w:r>
        <w:rPr>
          <w:rFonts w:ascii="仿宋_GB2312" w:eastAsia="仿宋_GB2312" w:hAnsi="宋体" w:cs="宋体" w:hint="eastAsia"/>
          <w:sz w:val="30"/>
          <w:szCs w:val="30"/>
        </w:rPr>
        <w:t>特制定本规则</w:t>
      </w:r>
      <w:r w:rsidRPr="002164BA">
        <w:rPr>
          <w:rFonts w:ascii="仿宋_GB2312" w:eastAsia="仿宋_GB2312" w:hAnsi="宋体" w:cs="宋体" w:hint="eastAsia"/>
          <w:sz w:val="30"/>
          <w:szCs w:val="30"/>
        </w:rPr>
        <w:t>。</w:t>
      </w:r>
      <w:r w:rsidRPr="00E5519D">
        <w:rPr>
          <w:rFonts w:ascii="仿宋_GB2312" w:eastAsia="仿宋_GB2312" w:hint="eastAsia"/>
          <w:sz w:val="30"/>
          <w:szCs w:val="30"/>
        </w:rPr>
        <w:t>参与网络竞价的竞买人应共同遵守本</w:t>
      </w:r>
      <w:r>
        <w:rPr>
          <w:rFonts w:ascii="仿宋_GB2312" w:eastAsia="仿宋_GB2312" w:hint="eastAsia"/>
          <w:sz w:val="30"/>
          <w:szCs w:val="30"/>
        </w:rPr>
        <w:t>规则</w:t>
      </w:r>
      <w:r w:rsidRPr="00E5519D">
        <w:rPr>
          <w:rFonts w:ascii="仿宋_GB2312" w:eastAsia="仿宋_GB2312" w:hint="eastAsia"/>
          <w:sz w:val="30"/>
          <w:szCs w:val="30"/>
        </w:rPr>
        <w:t>中的各项规</w:t>
      </w:r>
      <w:r>
        <w:rPr>
          <w:rFonts w:ascii="仿宋_GB2312" w:eastAsia="仿宋_GB2312" w:hint="eastAsia"/>
          <w:sz w:val="30"/>
          <w:szCs w:val="30"/>
        </w:rPr>
        <w:t>定</w:t>
      </w:r>
      <w:r w:rsidRPr="00E5519D">
        <w:rPr>
          <w:rFonts w:ascii="仿宋_GB2312" w:eastAsia="仿宋_GB2312" w:hint="eastAsia"/>
          <w:sz w:val="30"/>
          <w:szCs w:val="30"/>
        </w:rPr>
        <w:t>，保持自身竞价行为的独立性、严肃性，共同避免和抵制相互操纵、相互串通等不良行为。</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二、</w:t>
      </w:r>
      <w:r>
        <w:rPr>
          <w:rFonts w:ascii="仿宋_GB2312" w:eastAsia="仿宋_GB2312" w:hint="eastAsia"/>
          <w:sz w:val="30"/>
          <w:szCs w:val="30"/>
        </w:rPr>
        <w:t>有意</w:t>
      </w:r>
      <w:r w:rsidRPr="00E5519D">
        <w:rPr>
          <w:rFonts w:ascii="仿宋_GB2312" w:eastAsia="仿宋_GB2312" w:hint="eastAsia"/>
          <w:sz w:val="30"/>
          <w:szCs w:val="30"/>
        </w:rPr>
        <w:t>参与网络竞价的竞买</w:t>
      </w:r>
      <w:r>
        <w:rPr>
          <w:rFonts w:ascii="仿宋_GB2312" w:eastAsia="仿宋_GB2312" w:hint="eastAsia"/>
          <w:sz w:val="30"/>
          <w:szCs w:val="30"/>
        </w:rPr>
        <w:t>人</w:t>
      </w:r>
      <w:r w:rsidRPr="00E5519D">
        <w:rPr>
          <w:rFonts w:ascii="仿宋_GB2312" w:eastAsia="仿宋_GB2312" w:hint="eastAsia"/>
          <w:sz w:val="30"/>
          <w:szCs w:val="30"/>
        </w:rPr>
        <w:t>可登</w:t>
      </w:r>
      <w:r>
        <w:rPr>
          <w:rFonts w:ascii="仿宋_GB2312" w:eastAsia="仿宋_GB2312" w:hint="eastAsia"/>
          <w:sz w:val="30"/>
          <w:szCs w:val="30"/>
        </w:rPr>
        <w:t>录</w:t>
      </w:r>
      <w:r w:rsidRPr="00E5519D">
        <w:rPr>
          <w:rFonts w:ascii="仿宋_GB2312" w:eastAsia="仿宋_GB2312" w:hint="eastAsia"/>
          <w:sz w:val="30"/>
          <w:szCs w:val="30"/>
        </w:rPr>
        <w:t>永春县公共资源交易中心网站免费注册</w:t>
      </w:r>
      <w:r>
        <w:rPr>
          <w:rFonts w:ascii="仿宋_GB2312" w:eastAsia="仿宋_GB2312" w:hint="eastAsia"/>
          <w:sz w:val="30"/>
          <w:szCs w:val="30"/>
        </w:rPr>
        <w:t>竞价</w:t>
      </w:r>
      <w:r w:rsidRPr="00E5519D">
        <w:rPr>
          <w:rFonts w:ascii="仿宋_GB2312" w:eastAsia="仿宋_GB2312" w:hint="eastAsia"/>
          <w:sz w:val="30"/>
          <w:szCs w:val="30"/>
        </w:rPr>
        <w:t>账号并缴交竞买保证金。</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三、</w:t>
      </w:r>
      <w:r>
        <w:rPr>
          <w:rFonts w:ascii="仿宋_GB2312" w:eastAsia="仿宋_GB2312" w:hint="eastAsia"/>
          <w:sz w:val="30"/>
          <w:szCs w:val="30"/>
        </w:rPr>
        <w:t>报名参与网络竞价的</w:t>
      </w:r>
      <w:r w:rsidRPr="00E5519D">
        <w:rPr>
          <w:rFonts w:ascii="仿宋_GB2312" w:eastAsia="仿宋_GB2312" w:hint="eastAsia"/>
          <w:sz w:val="30"/>
          <w:szCs w:val="30"/>
        </w:rPr>
        <w:t>竞买人需在规定的期限内将竞买保证金缴交至：泉州市方正拍卖行，账号：</w:t>
      </w:r>
      <w:r w:rsidRPr="00E5519D">
        <w:rPr>
          <w:rFonts w:ascii="仿宋_GB2312" w:eastAsia="仿宋_GB2312"/>
          <w:sz w:val="30"/>
          <w:szCs w:val="30"/>
        </w:rPr>
        <w:t>35001656507050003886</w:t>
      </w:r>
      <w:r w:rsidRPr="00E5519D">
        <w:rPr>
          <w:rFonts w:ascii="仿宋_GB2312" w:eastAsia="仿宋_GB2312" w:hint="eastAsia"/>
          <w:sz w:val="30"/>
          <w:szCs w:val="30"/>
        </w:rPr>
        <w:t>，开户银行：建</w:t>
      </w:r>
      <w:r>
        <w:rPr>
          <w:rFonts w:ascii="仿宋_GB2312" w:eastAsia="仿宋_GB2312" w:hint="eastAsia"/>
          <w:sz w:val="30"/>
          <w:szCs w:val="30"/>
        </w:rPr>
        <w:t>设银</w:t>
      </w:r>
      <w:r w:rsidRPr="00E5519D">
        <w:rPr>
          <w:rFonts w:ascii="仿宋_GB2312" w:eastAsia="仿宋_GB2312" w:hint="eastAsia"/>
          <w:sz w:val="30"/>
          <w:szCs w:val="30"/>
        </w:rPr>
        <w:t>行永春县支行（不计利息，以到账时间为准）</w:t>
      </w:r>
      <w:r>
        <w:rPr>
          <w:rFonts w:ascii="仿宋_GB2312" w:eastAsia="仿宋_GB2312" w:hint="eastAsia"/>
          <w:sz w:val="30"/>
          <w:szCs w:val="30"/>
        </w:rPr>
        <w:t>。</w:t>
      </w:r>
    </w:p>
    <w:p w:rsidR="000131D4" w:rsidRPr="00654F66" w:rsidRDefault="000131D4" w:rsidP="00A02855">
      <w:pPr>
        <w:widowControl w:val="0"/>
        <w:spacing w:line="460" w:lineRule="exact"/>
        <w:ind w:firstLineChars="200" w:firstLine="31680"/>
        <w:rPr>
          <w:rFonts w:ascii="仿宋_GB2312" w:eastAsia="仿宋_GB2312"/>
          <w:sz w:val="30"/>
          <w:szCs w:val="30"/>
        </w:rPr>
      </w:pPr>
      <w:r w:rsidRPr="003A5CDE">
        <w:rPr>
          <w:rFonts w:ascii="仿宋_GB2312" w:eastAsia="仿宋_GB2312" w:hint="eastAsia"/>
          <w:b/>
          <w:sz w:val="30"/>
          <w:szCs w:val="30"/>
        </w:rPr>
        <w:t>请竞买人先到网上注册报名，报名成功后凭系统生成的《永春县产权交易网上竞拍报名电子确认单》再到银行缴交保证金，</w:t>
      </w:r>
      <w:r w:rsidRPr="000335FE">
        <w:rPr>
          <w:rFonts w:ascii="仿宋_GB2312" w:eastAsia="仿宋_GB2312" w:hint="eastAsia"/>
          <w:b/>
          <w:sz w:val="30"/>
          <w:szCs w:val="30"/>
        </w:rPr>
        <w:t>交易保证金的汇款人名称应与竞买人名称一致，用途须注明“保证金”</w:t>
      </w:r>
      <w:r w:rsidRPr="000335FE">
        <w:rPr>
          <w:rFonts w:ascii="仿宋_GB2312" w:eastAsia="仿宋_GB2312"/>
          <w:b/>
          <w:sz w:val="30"/>
          <w:szCs w:val="30"/>
        </w:rPr>
        <w:t>+</w:t>
      </w:r>
      <w:r w:rsidRPr="000335FE">
        <w:rPr>
          <w:rFonts w:ascii="仿宋_GB2312" w:eastAsia="仿宋_GB2312" w:hint="eastAsia"/>
          <w:b/>
          <w:sz w:val="30"/>
          <w:szCs w:val="30"/>
        </w:rPr>
        <w:t>“注册生成的保证金密码</w:t>
      </w:r>
      <w:r>
        <w:rPr>
          <w:rFonts w:ascii="仿宋_GB2312" w:eastAsia="仿宋_GB2312" w:hint="eastAsia"/>
          <w:b/>
          <w:sz w:val="30"/>
          <w:szCs w:val="30"/>
        </w:rPr>
        <w:t>数字”。</w:t>
      </w:r>
      <w:r w:rsidRPr="00654F66">
        <w:rPr>
          <w:rFonts w:ascii="仿宋_GB2312" w:eastAsia="仿宋_GB2312" w:hint="eastAsia"/>
          <w:b/>
          <w:sz w:val="30"/>
          <w:szCs w:val="30"/>
        </w:rPr>
        <w:t>每个注册账号只能报名一个标的，竞价多个标的须注册多个账号并缴交相应的保证金。注册及竞价时请使用</w:t>
      </w:r>
      <w:r w:rsidRPr="00654F66">
        <w:rPr>
          <w:rFonts w:ascii="仿宋_GB2312" w:eastAsia="仿宋_GB2312"/>
          <w:b/>
          <w:sz w:val="30"/>
          <w:szCs w:val="30"/>
        </w:rPr>
        <w:t>IE</w:t>
      </w:r>
      <w:r w:rsidRPr="00654F66">
        <w:rPr>
          <w:rFonts w:ascii="仿宋_GB2312" w:eastAsia="仿宋_GB2312" w:hint="eastAsia"/>
          <w:b/>
          <w:sz w:val="30"/>
          <w:szCs w:val="30"/>
        </w:rPr>
        <w:t>浏览器。</w:t>
      </w:r>
    </w:p>
    <w:p w:rsidR="000131D4" w:rsidRPr="00654F66" w:rsidRDefault="000131D4" w:rsidP="00A02855">
      <w:pPr>
        <w:widowControl w:val="0"/>
        <w:spacing w:line="460" w:lineRule="exact"/>
        <w:ind w:firstLineChars="200" w:firstLine="31680"/>
        <w:rPr>
          <w:rFonts w:ascii="仿宋_GB2312" w:eastAsia="仿宋_GB2312"/>
          <w:sz w:val="30"/>
          <w:szCs w:val="30"/>
        </w:rPr>
      </w:pPr>
      <w:r w:rsidRPr="00654F66">
        <w:rPr>
          <w:rFonts w:ascii="仿宋_GB2312" w:eastAsia="仿宋_GB2312" w:hint="eastAsia"/>
          <w:sz w:val="30"/>
          <w:szCs w:val="30"/>
        </w:rPr>
        <w:t>四、网络竞价流程如下：</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1</w:t>
      </w:r>
      <w:r w:rsidRPr="00E5519D">
        <w:rPr>
          <w:rFonts w:ascii="仿宋_GB2312" w:eastAsia="仿宋_GB2312" w:hint="eastAsia"/>
          <w:sz w:val="30"/>
          <w:szCs w:val="30"/>
        </w:rPr>
        <w:t>、竞买人登录永春县公共资源交易中心网站免费注册</w:t>
      </w:r>
      <w:r>
        <w:rPr>
          <w:rFonts w:ascii="仿宋_GB2312" w:eastAsia="仿宋_GB2312" w:hint="eastAsia"/>
          <w:sz w:val="30"/>
          <w:szCs w:val="30"/>
        </w:rPr>
        <w:t>竞价账号</w:t>
      </w:r>
      <w:r w:rsidRPr="00E5519D">
        <w:rPr>
          <w:rFonts w:ascii="仿宋_GB2312" w:eastAsia="仿宋_GB2312" w:hint="eastAsia"/>
          <w:sz w:val="30"/>
          <w:szCs w:val="30"/>
        </w:rPr>
        <w:t>。</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2</w:t>
      </w:r>
      <w:r w:rsidRPr="00E5519D">
        <w:rPr>
          <w:rFonts w:ascii="仿宋_GB2312" w:eastAsia="仿宋_GB2312" w:hint="eastAsia"/>
          <w:sz w:val="30"/>
          <w:szCs w:val="30"/>
        </w:rPr>
        <w:t>、竞买人在报名截止前将竞买保证金汇达拍卖行账户。</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3</w:t>
      </w:r>
      <w:r w:rsidRPr="00E5519D">
        <w:rPr>
          <w:rFonts w:ascii="仿宋_GB2312" w:eastAsia="仿宋_GB2312" w:hint="eastAsia"/>
          <w:sz w:val="30"/>
          <w:szCs w:val="30"/>
        </w:rPr>
        <w:t>、</w:t>
      </w:r>
      <w:r>
        <w:rPr>
          <w:rFonts w:ascii="仿宋_GB2312" w:eastAsia="仿宋_GB2312" w:hint="eastAsia"/>
          <w:sz w:val="30"/>
          <w:szCs w:val="30"/>
        </w:rPr>
        <w:t>系统</w:t>
      </w:r>
      <w:r w:rsidRPr="00E5519D">
        <w:rPr>
          <w:rFonts w:ascii="仿宋_GB2312" w:eastAsia="仿宋_GB2312" w:hint="eastAsia"/>
          <w:sz w:val="30"/>
          <w:szCs w:val="30"/>
        </w:rPr>
        <w:t>激活已缴交竞买保住金的竞买人的竞价账号。</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4</w:t>
      </w:r>
      <w:r w:rsidRPr="00E5519D">
        <w:rPr>
          <w:rFonts w:ascii="仿宋_GB2312" w:eastAsia="仿宋_GB2312" w:hint="eastAsia"/>
          <w:sz w:val="30"/>
          <w:szCs w:val="30"/>
        </w:rPr>
        <w:t>、竞买人凭已激活的竞价账号</w:t>
      </w:r>
      <w:r>
        <w:rPr>
          <w:rFonts w:ascii="仿宋_GB2312" w:eastAsia="仿宋_GB2312" w:hint="eastAsia"/>
          <w:sz w:val="30"/>
          <w:szCs w:val="30"/>
        </w:rPr>
        <w:t>在规定的竞价时间内</w:t>
      </w:r>
      <w:r w:rsidRPr="00E5519D">
        <w:rPr>
          <w:rFonts w:ascii="仿宋_GB2312" w:eastAsia="仿宋_GB2312" w:hint="eastAsia"/>
          <w:sz w:val="30"/>
          <w:szCs w:val="30"/>
        </w:rPr>
        <w:t>登录报价大厅</w:t>
      </w:r>
      <w:r>
        <w:rPr>
          <w:rFonts w:ascii="仿宋_GB2312" w:eastAsia="仿宋_GB2312" w:hint="eastAsia"/>
          <w:sz w:val="30"/>
          <w:szCs w:val="30"/>
        </w:rPr>
        <w:t>对报名参拍的标的</w:t>
      </w:r>
      <w:r w:rsidRPr="00E5519D">
        <w:rPr>
          <w:rFonts w:ascii="仿宋_GB2312" w:eastAsia="仿宋_GB2312" w:hint="eastAsia"/>
          <w:sz w:val="30"/>
          <w:szCs w:val="30"/>
        </w:rPr>
        <w:t>进行报价。</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网址</w:t>
      </w:r>
      <w:hyperlink r:id="rId8" w:history="1">
        <w:r w:rsidRPr="00C139DB">
          <w:rPr>
            <w:rFonts w:ascii="仿宋_GB2312" w:eastAsia="仿宋_GB2312"/>
            <w:sz w:val="30"/>
            <w:szCs w:val="30"/>
          </w:rPr>
          <w:t>http://59.57.85.186:81/</w:t>
        </w:r>
      </w:hyperlink>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5</w:t>
      </w:r>
      <w:r w:rsidRPr="00E5519D">
        <w:rPr>
          <w:rFonts w:ascii="仿宋_GB2312" w:eastAsia="仿宋_GB2312" w:hint="eastAsia"/>
          <w:sz w:val="30"/>
          <w:szCs w:val="30"/>
        </w:rPr>
        <w:t>、网络竞价过程由自由报价阶段和限时报价阶段组成。</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w:t>
      </w:r>
      <w:r w:rsidRPr="00E5519D">
        <w:rPr>
          <w:rFonts w:ascii="仿宋_GB2312" w:eastAsia="仿宋_GB2312"/>
          <w:sz w:val="30"/>
          <w:szCs w:val="30"/>
        </w:rPr>
        <w:t>1</w:t>
      </w:r>
      <w:r w:rsidRPr="00E5519D">
        <w:rPr>
          <w:rFonts w:ascii="仿宋_GB2312" w:eastAsia="仿宋_GB2312" w:hint="eastAsia"/>
          <w:sz w:val="30"/>
          <w:szCs w:val="30"/>
        </w:rPr>
        <w:t>）自由报价阶段。</w:t>
      </w:r>
      <w:r>
        <w:rPr>
          <w:rFonts w:ascii="仿宋_GB2312" w:eastAsia="仿宋_GB2312" w:hint="eastAsia"/>
          <w:sz w:val="30"/>
          <w:szCs w:val="30"/>
        </w:rPr>
        <w:t>网络竞价开始后</w:t>
      </w:r>
      <w:r w:rsidRPr="00E5519D">
        <w:rPr>
          <w:rFonts w:ascii="仿宋_GB2312" w:eastAsia="仿宋_GB2312" w:hint="eastAsia"/>
          <w:sz w:val="30"/>
          <w:szCs w:val="30"/>
        </w:rPr>
        <w:t>至限时报价阶段开始前，在本阶段竞买人可以对</w:t>
      </w:r>
      <w:r>
        <w:rPr>
          <w:rFonts w:ascii="仿宋_GB2312" w:eastAsia="仿宋_GB2312" w:hint="eastAsia"/>
          <w:sz w:val="30"/>
          <w:szCs w:val="30"/>
        </w:rPr>
        <w:t>标的物</w:t>
      </w:r>
      <w:r w:rsidRPr="00E5519D">
        <w:rPr>
          <w:rFonts w:ascii="仿宋_GB2312" w:eastAsia="仿宋_GB2312" w:hint="eastAsia"/>
          <w:sz w:val="30"/>
          <w:szCs w:val="30"/>
        </w:rPr>
        <w:t>进行充分报价，报价不得低于</w:t>
      </w:r>
      <w:r>
        <w:rPr>
          <w:rFonts w:ascii="仿宋_GB2312" w:eastAsia="仿宋_GB2312" w:hint="eastAsia"/>
          <w:sz w:val="30"/>
          <w:szCs w:val="30"/>
        </w:rPr>
        <w:t>起拍</w:t>
      </w:r>
      <w:r w:rsidRPr="00E5519D">
        <w:rPr>
          <w:rFonts w:ascii="仿宋_GB2312" w:eastAsia="仿宋_GB2312" w:hint="eastAsia"/>
          <w:sz w:val="30"/>
          <w:szCs w:val="30"/>
        </w:rPr>
        <w:t>价或</w:t>
      </w:r>
      <w:r>
        <w:rPr>
          <w:rFonts w:ascii="仿宋_GB2312" w:eastAsia="仿宋_GB2312" w:hint="eastAsia"/>
          <w:sz w:val="30"/>
          <w:szCs w:val="30"/>
        </w:rPr>
        <w:t>按规定的</w:t>
      </w:r>
      <w:r w:rsidRPr="00E5519D">
        <w:rPr>
          <w:rFonts w:ascii="仿宋_GB2312" w:eastAsia="仿宋_GB2312" w:hint="eastAsia"/>
          <w:sz w:val="30"/>
          <w:szCs w:val="30"/>
        </w:rPr>
        <w:t>加价幅度加价。</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w:t>
      </w:r>
      <w:r w:rsidRPr="00E5519D">
        <w:rPr>
          <w:rFonts w:ascii="仿宋_GB2312" w:eastAsia="仿宋_GB2312"/>
          <w:sz w:val="30"/>
          <w:szCs w:val="30"/>
        </w:rPr>
        <w:t>2</w:t>
      </w:r>
      <w:r w:rsidRPr="00E5519D">
        <w:rPr>
          <w:rFonts w:ascii="仿宋_GB2312" w:eastAsia="仿宋_GB2312" w:hint="eastAsia"/>
          <w:sz w:val="30"/>
          <w:szCs w:val="30"/>
        </w:rPr>
        <w:t>）限时报价阶段。限时报价阶段可由多个限时报价周期组成，每个限时报价周期为</w:t>
      </w:r>
      <w:r w:rsidRPr="00E5519D">
        <w:rPr>
          <w:rFonts w:ascii="仿宋_GB2312" w:eastAsia="仿宋_GB2312"/>
          <w:sz w:val="30"/>
          <w:szCs w:val="30"/>
        </w:rPr>
        <w:t>60</w:t>
      </w:r>
      <w:r w:rsidRPr="00E5519D">
        <w:rPr>
          <w:rFonts w:ascii="仿宋_GB2312" w:eastAsia="仿宋_GB2312" w:hint="eastAsia"/>
          <w:sz w:val="30"/>
          <w:szCs w:val="30"/>
        </w:rPr>
        <w:t>秒。在一个限时报价周期内如无人加价，当前的最高</w:t>
      </w:r>
      <w:r>
        <w:rPr>
          <w:rFonts w:ascii="仿宋_GB2312" w:eastAsia="仿宋_GB2312" w:hint="eastAsia"/>
          <w:sz w:val="30"/>
          <w:szCs w:val="30"/>
        </w:rPr>
        <w:t>有效</w:t>
      </w:r>
      <w:r w:rsidRPr="00E5519D">
        <w:rPr>
          <w:rFonts w:ascii="仿宋_GB2312" w:eastAsia="仿宋_GB2312" w:hint="eastAsia"/>
          <w:sz w:val="30"/>
          <w:szCs w:val="30"/>
        </w:rPr>
        <w:t>出价者</w:t>
      </w:r>
      <w:r>
        <w:rPr>
          <w:rFonts w:ascii="仿宋_GB2312" w:eastAsia="仿宋_GB2312" w:hint="eastAsia"/>
          <w:sz w:val="30"/>
          <w:szCs w:val="30"/>
        </w:rPr>
        <w:t>（出价高于或等于保留价）</w:t>
      </w:r>
      <w:r w:rsidRPr="00E5519D">
        <w:rPr>
          <w:rFonts w:ascii="仿宋_GB2312" w:eastAsia="仿宋_GB2312" w:hint="eastAsia"/>
          <w:sz w:val="30"/>
          <w:szCs w:val="30"/>
        </w:rPr>
        <w:t>即为该标的</w:t>
      </w:r>
      <w:r>
        <w:rPr>
          <w:rFonts w:ascii="仿宋_GB2312" w:eastAsia="仿宋_GB2312" w:hint="eastAsia"/>
          <w:sz w:val="30"/>
          <w:szCs w:val="30"/>
        </w:rPr>
        <w:t>物的成交人</w:t>
      </w:r>
      <w:r w:rsidRPr="00E5519D">
        <w:rPr>
          <w:rFonts w:ascii="仿宋_GB2312" w:eastAsia="仿宋_GB2312" w:hint="eastAsia"/>
          <w:sz w:val="30"/>
          <w:szCs w:val="30"/>
        </w:rPr>
        <w:t>，该标的</w:t>
      </w:r>
      <w:r>
        <w:rPr>
          <w:rFonts w:ascii="仿宋_GB2312" w:eastAsia="仿宋_GB2312" w:hint="eastAsia"/>
          <w:sz w:val="30"/>
          <w:szCs w:val="30"/>
        </w:rPr>
        <w:t>物</w:t>
      </w:r>
      <w:r w:rsidRPr="00E5519D">
        <w:rPr>
          <w:rFonts w:ascii="仿宋_GB2312" w:eastAsia="仿宋_GB2312" w:hint="eastAsia"/>
          <w:sz w:val="30"/>
          <w:szCs w:val="30"/>
        </w:rPr>
        <w:t>的竞价活动结束；如限时报价周期内有人加价，则以此报价时间为新的限时报价周期起点，往后等待新的报价，直至最后一个限时报价周期内没有新的有效报价为止，当前最高有效报价的竞买人即成为该标的</w:t>
      </w:r>
      <w:r>
        <w:rPr>
          <w:rFonts w:ascii="仿宋_GB2312" w:eastAsia="仿宋_GB2312" w:hint="eastAsia"/>
          <w:sz w:val="30"/>
          <w:szCs w:val="30"/>
        </w:rPr>
        <w:t>物</w:t>
      </w:r>
      <w:r w:rsidRPr="00E5519D">
        <w:rPr>
          <w:rFonts w:ascii="仿宋_GB2312" w:eastAsia="仿宋_GB2312" w:hint="eastAsia"/>
          <w:sz w:val="30"/>
          <w:szCs w:val="30"/>
        </w:rPr>
        <w:t>的</w:t>
      </w:r>
      <w:r>
        <w:rPr>
          <w:rFonts w:ascii="仿宋_GB2312" w:eastAsia="仿宋_GB2312" w:hint="eastAsia"/>
          <w:sz w:val="30"/>
          <w:szCs w:val="30"/>
        </w:rPr>
        <w:t>成交人</w:t>
      </w:r>
      <w:r w:rsidRPr="00E5519D">
        <w:rPr>
          <w:rFonts w:ascii="仿宋_GB2312" w:eastAsia="仿宋_GB2312" w:hint="eastAsia"/>
          <w:sz w:val="30"/>
          <w:szCs w:val="30"/>
        </w:rPr>
        <w:t>，该标的</w:t>
      </w:r>
      <w:r>
        <w:rPr>
          <w:rFonts w:ascii="仿宋_GB2312" w:eastAsia="仿宋_GB2312" w:hint="eastAsia"/>
          <w:sz w:val="30"/>
          <w:szCs w:val="30"/>
        </w:rPr>
        <w:t>物</w:t>
      </w:r>
      <w:r w:rsidRPr="00E5519D">
        <w:rPr>
          <w:rFonts w:ascii="仿宋_GB2312" w:eastAsia="仿宋_GB2312" w:hint="eastAsia"/>
          <w:sz w:val="30"/>
          <w:szCs w:val="30"/>
        </w:rPr>
        <w:t>的竞价活动结束。</w:t>
      </w:r>
    </w:p>
    <w:p w:rsidR="000131D4"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）限时报价阶段结束后，如无人对拍卖标的物出价的或出价低于保留价的，该标的物流拍。</w:t>
      </w:r>
    </w:p>
    <w:p w:rsidR="000131D4" w:rsidRPr="00E5519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）对竞买人误过竞价时间或操作失误、丢失密码等因素造成无法参与竞价活动的，竞买人自行承担全部过错责任。</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五、资格审查：</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所有竞</w:t>
      </w:r>
      <w:r>
        <w:rPr>
          <w:rFonts w:ascii="仿宋_GB2312" w:eastAsia="仿宋_GB2312" w:hint="eastAsia"/>
          <w:sz w:val="30"/>
          <w:szCs w:val="30"/>
        </w:rPr>
        <w:t>买</w:t>
      </w:r>
      <w:r w:rsidRPr="00E5519D">
        <w:rPr>
          <w:rFonts w:ascii="仿宋_GB2312" w:eastAsia="仿宋_GB2312" w:hint="eastAsia"/>
          <w:sz w:val="30"/>
          <w:szCs w:val="30"/>
        </w:rPr>
        <w:t>人应在竞价结束后</w:t>
      </w:r>
      <w:r>
        <w:rPr>
          <w:rFonts w:ascii="仿宋_GB2312" w:eastAsia="仿宋_GB2312"/>
          <w:sz w:val="30"/>
          <w:szCs w:val="30"/>
        </w:rPr>
        <w:t>2</w:t>
      </w:r>
      <w:r w:rsidRPr="00E5519D">
        <w:rPr>
          <w:rFonts w:ascii="仿宋_GB2312" w:eastAsia="仿宋_GB2312" w:hint="eastAsia"/>
          <w:sz w:val="30"/>
          <w:szCs w:val="30"/>
        </w:rPr>
        <w:t>个工作日内，携带以下证件到永春县公共资源交易中心（展览城</w:t>
      </w:r>
      <w:r w:rsidRPr="00E5519D">
        <w:rPr>
          <w:rFonts w:ascii="仿宋_GB2312" w:eastAsia="仿宋_GB2312"/>
          <w:sz w:val="30"/>
          <w:szCs w:val="30"/>
        </w:rPr>
        <w:t>2</w:t>
      </w:r>
      <w:r w:rsidRPr="00E5519D">
        <w:rPr>
          <w:rFonts w:ascii="仿宋_GB2312" w:eastAsia="仿宋_GB2312" w:hint="eastAsia"/>
          <w:sz w:val="30"/>
          <w:szCs w:val="30"/>
        </w:rPr>
        <w:t>楼）进行资格审查：</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1</w:t>
      </w:r>
      <w:r w:rsidRPr="00E5519D">
        <w:rPr>
          <w:rFonts w:ascii="仿宋_GB2312" w:eastAsia="仿宋_GB2312" w:hint="eastAsia"/>
          <w:sz w:val="30"/>
          <w:szCs w:val="30"/>
        </w:rPr>
        <w:t>、企业应持《企业法人营业执照》副本原件及复印件</w:t>
      </w:r>
      <w:r w:rsidRPr="00E5519D">
        <w:rPr>
          <w:rFonts w:ascii="仿宋_GB2312" w:eastAsia="仿宋_GB2312"/>
          <w:sz w:val="30"/>
          <w:szCs w:val="30"/>
        </w:rPr>
        <w:t>1</w:t>
      </w:r>
      <w:r w:rsidRPr="00E5519D">
        <w:rPr>
          <w:rFonts w:ascii="仿宋_GB2312" w:eastAsia="仿宋_GB2312" w:hint="eastAsia"/>
          <w:sz w:val="30"/>
          <w:szCs w:val="30"/>
        </w:rPr>
        <w:t>份（加盖企业公章），法定代表人（或负责人）身份证复印件</w:t>
      </w:r>
      <w:r w:rsidRPr="00E5519D">
        <w:rPr>
          <w:rFonts w:ascii="仿宋_GB2312" w:eastAsia="仿宋_GB2312"/>
          <w:sz w:val="30"/>
          <w:szCs w:val="30"/>
        </w:rPr>
        <w:t>1</w:t>
      </w:r>
      <w:r w:rsidRPr="00E5519D">
        <w:rPr>
          <w:rFonts w:ascii="仿宋_GB2312" w:eastAsia="仿宋_GB2312" w:hint="eastAsia"/>
          <w:sz w:val="30"/>
          <w:szCs w:val="30"/>
        </w:rPr>
        <w:t>份（交验原件）；自然人需提供自然人身份证复印件</w:t>
      </w:r>
      <w:r w:rsidRPr="00E5519D">
        <w:rPr>
          <w:rFonts w:ascii="仿宋_GB2312" w:eastAsia="仿宋_GB2312"/>
          <w:sz w:val="30"/>
          <w:szCs w:val="30"/>
        </w:rPr>
        <w:t>1</w:t>
      </w:r>
      <w:r w:rsidRPr="00E5519D">
        <w:rPr>
          <w:rFonts w:ascii="仿宋_GB2312" w:eastAsia="仿宋_GB2312" w:hint="eastAsia"/>
          <w:sz w:val="30"/>
          <w:szCs w:val="30"/>
        </w:rPr>
        <w:t>份（交验原件）；</w:t>
      </w:r>
      <w:r w:rsidRPr="00E5519D">
        <w:rPr>
          <w:rFonts w:ascii="仿宋_GB2312" w:eastAsia="仿宋_GB2312"/>
          <w:sz w:val="30"/>
          <w:szCs w:val="30"/>
        </w:rPr>
        <w:t xml:space="preserve"> </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2</w:t>
      </w:r>
      <w:r w:rsidRPr="00E5519D">
        <w:rPr>
          <w:rFonts w:ascii="仿宋_GB2312" w:eastAsia="仿宋_GB2312" w:hint="eastAsia"/>
          <w:sz w:val="30"/>
          <w:szCs w:val="30"/>
        </w:rPr>
        <w:t>、永春县产权交易网上竞拍报名电子确认单（网上注册报名后，下载打印）；</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3</w:t>
      </w:r>
      <w:r w:rsidRPr="00E5519D">
        <w:rPr>
          <w:rFonts w:ascii="仿宋_GB2312" w:eastAsia="仿宋_GB2312" w:hint="eastAsia"/>
          <w:sz w:val="30"/>
          <w:szCs w:val="30"/>
        </w:rPr>
        <w:t>、委托授权书</w:t>
      </w:r>
      <w:r w:rsidRPr="00E5519D">
        <w:rPr>
          <w:rFonts w:ascii="仿宋_GB2312" w:eastAsia="仿宋_GB2312"/>
          <w:sz w:val="30"/>
          <w:szCs w:val="30"/>
        </w:rPr>
        <w:t>1</w:t>
      </w:r>
      <w:r w:rsidRPr="00E5519D">
        <w:rPr>
          <w:rFonts w:ascii="仿宋_GB2312" w:eastAsia="仿宋_GB2312" w:hint="eastAsia"/>
          <w:sz w:val="30"/>
          <w:szCs w:val="30"/>
        </w:rPr>
        <w:t>份（经</w:t>
      </w:r>
      <w:r>
        <w:rPr>
          <w:rFonts w:ascii="仿宋_GB2312" w:eastAsia="仿宋_GB2312" w:hint="eastAsia"/>
          <w:sz w:val="30"/>
          <w:szCs w:val="30"/>
        </w:rPr>
        <w:t>竞买</w:t>
      </w:r>
      <w:r w:rsidRPr="00E5519D">
        <w:rPr>
          <w:rFonts w:ascii="仿宋_GB2312" w:eastAsia="仿宋_GB2312" w:hint="eastAsia"/>
          <w:sz w:val="30"/>
          <w:szCs w:val="30"/>
        </w:rPr>
        <w:t>人签章</w:t>
      </w:r>
      <w:r>
        <w:rPr>
          <w:rFonts w:ascii="仿宋_GB2312" w:eastAsia="仿宋_GB2312" w:hint="eastAsia"/>
          <w:sz w:val="30"/>
          <w:szCs w:val="30"/>
        </w:rPr>
        <w:t>的</w:t>
      </w:r>
      <w:r w:rsidRPr="00E5519D">
        <w:rPr>
          <w:rFonts w:ascii="仿宋_GB2312" w:eastAsia="仿宋_GB2312" w:hint="eastAsia"/>
          <w:sz w:val="30"/>
          <w:szCs w:val="30"/>
        </w:rPr>
        <w:t>原件）及受托人的身份证复印件（交验原件）</w:t>
      </w:r>
      <w:r w:rsidRPr="00E5519D">
        <w:rPr>
          <w:rFonts w:ascii="仿宋_GB2312" w:eastAsia="仿宋_GB2312"/>
          <w:sz w:val="30"/>
          <w:szCs w:val="30"/>
        </w:rPr>
        <w:t>[</w:t>
      </w:r>
      <w:r w:rsidRPr="00E5519D">
        <w:rPr>
          <w:rFonts w:ascii="仿宋_GB2312" w:eastAsia="仿宋_GB2312" w:hint="eastAsia"/>
          <w:sz w:val="30"/>
          <w:szCs w:val="30"/>
        </w:rPr>
        <w:t>注：如未委托他人无需提供本项材料</w:t>
      </w:r>
      <w:r w:rsidRPr="00E5519D">
        <w:rPr>
          <w:rFonts w:ascii="仿宋_GB2312" w:eastAsia="仿宋_GB2312"/>
          <w:sz w:val="30"/>
          <w:szCs w:val="30"/>
        </w:rPr>
        <w:t>]</w:t>
      </w:r>
      <w:r w:rsidRPr="00E5519D">
        <w:rPr>
          <w:rFonts w:ascii="仿宋_GB2312" w:eastAsia="仿宋_GB2312" w:hint="eastAsia"/>
          <w:sz w:val="30"/>
          <w:szCs w:val="30"/>
        </w:rPr>
        <w:t>；</w:t>
      </w:r>
    </w:p>
    <w:p w:rsidR="000131D4" w:rsidRPr="00E5519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、竞买</w:t>
      </w:r>
      <w:r w:rsidRPr="00E5519D">
        <w:rPr>
          <w:rFonts w:ascii="仿宋_GB2312" w:eastAsia="仿宋_GB2312" w:hint="eastAsia"/>
          <w:sz w:val="30"/>
          <w:szCs w:val="30"/>
        </w:rPr>
        <w:t>保证金的缴款凭证原件</w:t>
      </w:r>
      <w:r>
        <w:rPr>
          <w:rFonts w:ascii="仿宋_GB2312" w:eastAsia="仿宋_GB2312" w:hint="eastAsia"/>
          <w:sz w:val="30"/>
          <w:szCs w:val="30"/>
        </w:rPr>
        <w:t>；</w:t>
      </w:r>
    </w:p>
    <w:p w:rsidR="000131D4" w:rsidRPr="00E5519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sz w:val="30"/>
          <w:szCs w:val="30"/>
        </w:rPr>
        <w:t>5</w:t>
      </w:r>
      <w:r w:rsidRPr="00E5519D">
        <w:rPr>
          <w:rFonts w:ascii="仿宋_GB2312" w:eastAsia="仿宋_GB2312" w:hint="eastAsia"/>
          <w:sz w:val="30"/>
          <w:szCs w:val="30"/>
        </w:rPr>
        <w:t>、</w:t>
      </w:r>
      <w:r>
        <w:rPr>
          <w:rFonts w:ascii="仿宋_GB2312" w:eastAsia="仿宋_GB2312" w:hint="eastAsia"/>
          <w:sz w:val="30"/>
          <w:szCs w:val="30"/>
        </w:rPr>
        <w:t>其他相关资质证明材料</w:t>
      </w:r>
      <w:r w:rsidRPr="00E5519D">
        <w:rPr>
          <w:rFonts w:ascii="仿宋_GB2312" w:eastAsia="仿宋_GB2312" w:hint="eastAsia"/>
          <w:sz w:val="30"/>
          <w:szCs w:val="30"/>
        </w:rPr>
        <w:t>。</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拍卖行的资格审核为形式审查，即对竞</w:t>
      </w:r>
      <w:r>
        <w:rPr>
          <w:rFonts w:ascii="仿宋_GB2312" w:eastAsia="仿宋_GB2312" w:hint="eastAsia"/>
          <w:sz w:val="30"/>
          <w:szCs w:val="30"/>
        </w:rPr>
        <w:t>买</w:t>
      </w:r>
      <w:r w:rsidRPr="00E5519D">
        <w:rPr>
          <w:rFonts w:ascii="仿宋_GB2312" w:eastAsia="仿宋_GB2312" w:hint="eastAsia"/>
          <w:sz w:val="30"/>
          <w:szCs w:val="30"/>
        </w:rPr>
        <w:t>人所提交竞价材料的齐全性进行审核。竞买人须对所提交相关材料的真实性、合规性、完整性、有效性负责。</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六、成交确认：</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办理完资格审查后，</w:t>
      </w:r>
      <w:r>
        <w:rPr>
          <w:rFonts w:ascii="仿宋_GB2312" w:eastAsia="仿宋_GB2312" w:hint="eastAsia"/>
          <w:sz w:val="30"/>
          <w:szCs w:val="30"/>
        </w:rPr>
        <w:t>标的物</w:t>
      </w:r>
      <w:r w:rsidRPr="00E5519D">
        <w:rPr>
          <w:rFonts w:ascii="仿宋_GB2312" w:eastAsia="仿宋_GB2312" w:hint="eastAsia"/>
          <w:sz w:val="30"/>
          <w:szCs w:val="30"/>
        </w:rPr>
        <w:t>的成交人还应与本拍卖行签署《成交确认书》，凭《成交确认书》</w:t>
      </w:r>
      <w:r>
        <w:rPr>
          <w:rFonts w:ascii="仿宋_GB2312" w:eastAsia="仿宋_GB2312" w:hint="eastAsia"/>
          <w:sz w:val="30"/>
          <w:szCs w:val="30"/>
        </w:rPr>
        <w:t>在</w:t>
      </w:r>
      <w:r>
        <w:rPr>
          <w:rFonts w:ascii="仿宋_GB2312" w:eastAsia="仿宋_GB2312"/>
          <w:sz w:val="30"/>
          <w:szCs w:val="30"/>
        </w:rPr>
        <w:t>5</w:t>
      </w:r>
      <w:r>
        <w:rPr>
          <w:rFonts w:ascii="仿宋_GB2312" w:eastAsia="仿宋_GB2312" w:hint="eastAsia"/>
          <w:sz w:val="30"/>
          <w:szCs w:val="30"/>
        </w:rPr>
        <w:t>个工作日内</w:t>
      </w:r>
      <w:r w:rsidRPr="00E5519D">
        <w:rPr>
          <w:rFonts w:ascii="仿宋_GB2312" w:eastAsia="仿宋_GB2312" w:hint="eastAsia"/>
          <w:sz w:val="30"/>
          <w:szCs w:val="30"/>
        </w:rPr>
        <w:t>与委托方签订合同。如果成交人没有与本拍卖行签订《成交确认书》和与委托人签订《合同》的，视为成交人违约；</w:t>
      </w:r>
      <w:r w:rsidRPr="00BC07AE">
        <w:rPr>
          <w:rFonts w:ascii="仿宋_GB2312" w:eastAsia="仿宋_GB2312" w:hAnsi="宋体" w:hint="eastAsia"/>
          <w:sz w:val="30"/>
          <w:szCs w:val="30"/>
        </w:rPr>
        <w:t>对于成交人违约行为，拍卖</w:t>
      </w:r>
      <w:r>
        <w:rPr>
          <w:rFonts w:ascii="仿宋_GB2312" w:eastAsia="仿宋_GB2312" w:hAnsi="宋体" w:hint="eastAsia"/>
          <w:sz w:val="30"/>
          <w:szCs w:val="30"/>
        </w:rPr>
        <w:t>行</w:t>
      </w:r>
      <w:r w:rsidRPr="00BC07AE">
        <w:rPr>
          <w:rFonts w:ascii="仿宋_GB2312" w:eastAsia="仿宋_GB2312" w:hAnsi="宋体" w:hint="eastAsia"/>
          <w:sz w:val="30"/>
          <w:szCs w:val="30"/>
        </w:rPr>
        <w:t>将没收其竞买保证金，同时保留通过法律途径追诉的权利。</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七、竞买保证金的退还：</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竞</w:t>
      </w:r>
      <w:r>
        <w:rPr>
          <w:rFonts w:ascii="仿宋_GB2312" w:eastAsia="仿宋_GB2312" w:hint="eastAsia"/>
          <w:sz w:val="30"/>
          <w:szCs w:val="30"/>
        </w:rPr>
        <w:t>买</w:t>
      </w:r>
      <w:r w:rsidRPr="00E5519D">
        <w:rPr>
          <w:rFonts w:ascii="仿宋_GB2312" w:eastAsia="仿宋_GB2312" w:hint="eastAsia"/>
          <w:sz w:val="30"/>
          <w:szCs w:val="30"/>
        </w:rPr>
        <w:t>人的竞买保证金在</w:t>
      </w:r>
      <w:r>
        <w:rPr>
          <w:rFonts w:ascii="仿宋_GB2312" w:eastAsia="仿宋_GB2312" w:hint="eastAsia"/>
          <w:sz w:val="30"/>
          <w:szCs w:val="30"/>
        </w:rPr>
        <w:t>资格审查</w:t>
      </w:r>
      <w:r w:rsidRPr="00E5519D">
        <w:rPr>
          <w:rFonts w:ascii="仿宋_GB2312" w:eastAsia="仿宋_GB2312" w:hint="eastAsia"/>
          <w:sz w:val="30"/>
          <w:szCs w:val="30"/>
        </w:rPr>
        <w:t>结束后</w:t>
      </w:r>
      <w:r>
        <w:rPr>
          <w:rFonts w:ascii="仿宋_GB2312" w:eastAsia="仿宋_GB2312"/>
          <w:sz w:val="30"/>
          <w:szCs w:val="30"/>
        </w:rPr>
        <w:t>5</w:t>
      </w:r>
      <w:r w:rsidRPr="00E5519D">
        <w:rPr>
          <w:rFonts w:ascii="仿宋_GB2312" w:eastAsia="仿宋_GB2312" w:hint="eastAsia"/>
          <w:sz w:val="30"/>
          <w:szCs w:val="30"/>
        </w:rPr>
        <w:t>个工作日内全额无息退还</w:t>
      </w:r>
      <w:r>
        <w:rPr>
          <w:rFonts w:ascii="仿宋_GB2312" w:eastAsia="仿宋_GB2312" w:hint="eastAsia"/>
          <w:sz w:val="30"/>
          <w:szCs w:val="30"/>
        </w:rPr>
        <w:t>；</w:t>
      </w:r>
      <w:r w:rsidRPr="00E5519D">
        <w:rPr>
          <w:rFonts w:ascii="仿宋_GB2312" w:eastAsia="仿宋_GB2312" w:hint="eastAsia"/>
          <w:sz w:val="30"/>
          <w:szCs w:val="30"/>
        </w:rPr>
        <w:t>成交人的保证金在成交人与委托方双方签订合同</w:t>
      </w:r>
      <w:r>
        <w:rPr>
          <w:rFonts w:ascii="仿宋_GB2312" w:eastAsia="仿宋_GB2312" w:hint="eastAsia"/>
          <w:sz w:val="30"/>
          <w:szCs w:val="30"/>
        </w:rPr>
        <w:t>（或交清成交款）及交清交易佣金后</w:t>
      </w:r>
      <w:r>
        <w:rPr>
          <w:rFonts w:ascii="仿宋_GB2312" w:eastAsia="仿宋_GB2312"/>
          <w:sz w:val="30"/>
          <w:szCs w:val="30"/>
        </w:rPr>
        <w:t>5</w:t>
      </w:r>
      <w:r w:rsidRPr="00E5519D">
        <w:rPr>
          <w:rFonts w:ascii="仿宋_GB2312" w:eastAsia="仿宋_GB2312" w:hint="eastAsia"/>
          <w:sz w:val="30"/>
          <w:szCs w:val="30"/>
        </w:rPr>
        <w:t>个工作日内</w:t>
      </w:r>
      <w:r>
        <w:rPr>
          <w:rFonts w:ascii="仿宋_GB2312" w:eastAsia="仿宋_GB2312" w:hint="eastAsia"/>
          <w:sz w:val="30"/>
          <w:szCs w:val="30"/>
        </w:rPr>
        <w:t>无</w:t>
      </w:r>
      <w:r w:rsidRPr="00E5519D">
        <w:rPr>
          <w:rFonts w:ascii="仿宋_GB2312" w:eastAsia="仿宋_GB2312" w:hint="eastAsia"/>
          <w:sz w:val="30"/>
          <w:szCs w:val="30"/>
        </w:rPr>
        <w:t>息退还给成交人。</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八、其他约定事项：</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1</w:t>
      </w:r>
      <w:r w:rsidRPr="00E5519D">
        <w:rPr>
          <w:rFonts w:ascii="仿宋_GB2312" w:eastAsia="仿宋_GB2312" w:hint="eastAsia"/>
          <w:sz w:val="30"/>
          <w:szCs w:val="30"/>
        </w:rPr>
        <w:t>、竞价成交后，拍卖行除向成交人提供《成交确认书》、交易佣金发票外，不再提供有关标的其他单证。</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2</w:t>
      </w:r>
      <w:r w:rsidRPr="00E5519D">
        <w:rPr>
          <w:rFonts w:ascii="仿宋_GB2312" w:eastAsia="仿宋_GB2312" w:hint="eastAsia"/>
          <w:sz w:val="30"/>
          <w:szCs w:val="30"/>
        </w:rPr>
        <w:t>、交易佣金：</w:t>
      </w:r>
      <w:r>
        <w:rPr>
          <w:rFonts w:ascii="仿宋_GB2312" w:eastAsia="仿宋_GB2312" w:hAnsi="宋体"/>
          <w:b/>
          <w:sz w:val="30"/>
          <w:szCs w:val="30"/>
        </w:rPr>
        <w:t>1</w:t>
      </w:r>
      <w:r>
        <w:rPr>
          <w:rFonts w:ascii="仿宋_GB2312" w:eastAsia="仿宋_GB2312" w:hAnsi="宋体" w:hint="eastAsia"/>
          <w:b/>
          <w:sz w:val="30"/>
          <w:szCs w:val="30"/>
        </w:rPr>
        <w:t>、</w:t>
      </w:r>
      <w:r>
        <w:rPr>
          <w:rFonts w:ascii="仿宋_GB2312" w:eastAsia="仿宋_GB2312" w:hAnsi="宋体"/>
          <w:b/>
          <w:sz w:val="30"/>
          <w:szCs w:val="30"/>
        </w:rPr>
        <w:t>2</w:t>
      </w:r>
      <w:r>
        <w:rPr>
          <w:rFonts w:ascii="仿宋_GB2312" w:eastAsia="仿宋_GB2312" w:hAnsi="宋体" w:hint="eastAsia"/>
          <w:b/>
          <w:sz w:val="30"/>
          <w:szCs w:val="30"/>
        </w:rPr>
        <w:t>、</w:t>
      </w:r>
      <w:r>
        <w:rPr>
          <w:rFonts w:ascii="仿宋_GB2312" w:eastAsia="仿宋_GB2312" w:hAnsi="宋体"/>
          <w:b/>
          <w:sz w:val="30"/>
          <w:szCs w:val="30"/>
        </w:rPr>
        <w:t>3</w:t>
      </w:r>
      <w:r>
        <w:rPr>
          <w:rFonts w:ascii="仿宋_GB2312" w:eastAsia="仿宋_GB2312" w:hAnsi="宋体" w:hint="eastAsia"/>
          <w:b/>
          <w:sz w:val="30"/>
          <w:szCs w:val="30"/>
        </w:rPr>
        <w:t>号标的按成交总金额（租用总年限的租金总金额）的</w:t>
      </w:r>
      <w:r>
        <w:rPr>
          <w:rFonts w:ascii="仿宋_GB2312" w:eastAsia="仿宋_GB2312" w:hAnsi="宋体"/>
          <w:b/>
          <w:sz w:val="30"/>
          <w:szCs w:val="30"/>
        </w:rPr>
        <w:t>3%</w:t>
      </w:r>
      <w:r>
        <w:rPr>
          <w:rFonts w:ascii="仿宋_GB2312" w:eastAsia="仿宋_GB2312" w:hAnsi="宋体" w:hint="eastAsia"/>
          <w:b/>
          <w:sz w:val="30"/>
          <w:szCs w:val="30"/>
        </w:rPr>
        <w:t>收取，</w:t>
      </w:r>
      <w:r>
        <w:rPr>
          <w:rFonts w:ascii="仿宋_GB2312" w:eastAsia="仿宋_GB2312"/>
          <w:b/>
          <w:sz w:val="30"/>
          <w:szCs w:val="30"/>
        </w:rPr>
        <w:t>4</w:t>
      </w:r>
      <w:r w:rsidRPr="00372C8B">
        <w:rPr>
          <w:rFonts w:ascii="仿宋_GB2312" w:eastAsia="仿宋_GB2312" w:hint="eastAsia"/>
          <w:b/>
          <w:sz w:val="30"/>
          <w:szCs w:val="30"/>
        </w:rPr>
        <w:t>号标的</w:t>
      </w:r>
      <w:r w:rsidRPr="00F85F68">
        <w:rPr>
          <w:rFonts w:ascii="仿宋_GB2312" w:eastAsia="仿宋_GB2312" w:hAnsi="宋体" w:hint="eastAsia"/>
          <w:b/>
          <w:sz w:val="30"/>
          <w:szCs w:val="30"/>
        </w:rPr>
        <w:t>按</w:t>
      </w:r>
      <w:r>
        <w:rPr>
          <w:rFonts w:ascii="仿宋_GB2312" w:eastAsia="仿宋_GB2312" w:hAnsi="宋体" w:hint="eastAsia"/>
          <w:b/>
          <w:sz w:val="30"/>
          <w:szCs w:val="30"/>
        </w:rPr>
        <w:t>一个月的成交承包金金额收取</w:t>
      </w:r>
      <w:r>
        <w:rPr>
          <w:rFonts w:ascii="仿宋_GB2312" w:eastAsia="仿宋_GB2312" w:hAnsi="宋体"/>
          <w:b/>
          <w:sz w:val="30"/>
          <w:szCs w:val="30"/>
        </w:rPr>
        <w:t>,</w:t>
      </w:r>
      <w:r w:rsidRPr="00320381">
        <w:rPr>
          <w:rFonts w:ascii="仿宋_GB2312" w:eastAsia="仿宋_GB2312" w:hAnsi="宋体" w:hint="eastAsia"/>
          <w:b/>
          <w:sz w:val="30"/>
          <w:szCs w:val="30"/>
        </w:rPr>
        <w:t>由成交人一次性付给本拍卖行。</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sz w:val="30"/>
          <w:szCs w:val="30"/>
        </w:rPr>
        <w:t>3</w:t>
      </w:r>
      <w:r>
        <w:rPr>
          <w:rFonts w:ascii="仿宋_GB2312" w:eastAsia="仿宋_GB2312" w:hint="eastAsia"/>
          <w:sz w:val="30"/>
          <w:szCs w:val="30"/>
        </w:rPr>
        <w:t>、未经</w:t>
      </w:r>
      <w:r w:rsidRPr="00E5519D">
        <w:rPr>
          <w:rFonts w:ascii="仿宋_GB2312" w:eastAsia="仿宋_GB2312" w:hint="eastAsia"/>
          <w:sz w:val="30"/>
          <w:szCs w:val="30"/>
        </w:rPr>
        <w:t>拍卖行</w:t>
      </w:r>
      <w:r>
        <w:rPr>
          <w:rFonts w:ascii="仿宋_GB2312" w:eastAsia="仿宋_GB2312" w:hint="eastAsia"/>
          <w:sz w:val="30"/>
          <w:szCs w:val="30"/>
        </w:rPr>
        <w:t>和委托方书面同意而单方修改相关文件的，</w:t>
      </w:r>
      <w:r w:rsidRPr="00E5519D">
        <w:rPr>
          <w:rFonts w:ascii="仿宋_GB2312" w:eastAsia="仿宋_GB2312" w:hint="eastAsia"/>
          <w:sz w:val="30"/>
          <w:szCs w:val="30"/>
        </w:rPr>
        <w:t>拍卖行和委托方将不予受理。</w:t>
      </w:r>
    </w:p>
    <w:p w:rsidR="000131D4" w:rsidRPr="00E5519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、如果发现竞买人提交的资格文件中有提供虚假文件、故意隐瞒或存在竞买资格达不到本次拍卖要求的重大事实，将取消其竞买或中买资格，因此产生的一切责任由该竞买人负责。</w:t>
      </w:r>
    </w:p>
    <w:p w:rsidR="000131D4" w:rsidRPr="00D917CD" w:rsidRDefault="000131D4" w:rsidP="00A02855">
      <w:pPr>
        <w:widowControl w:val="0"/>
        <w:spacing w:line="460" w:lineRule="exact"/>
        <w:ind w:firstLineChars="200" w:firstLine="31680"/>
        <w:rPr>
          <w:rFonts w:ascii="仿宋_GB2312" w:eastAsia="仿宋_GB2312" w:hAnsi="宋体"/>
          <w:sz w:val="30"/>
          <w:szCs w:val="30"/>
        </w:rPr>
      </w:pPr>
      <w:r>
        <w:rPr>
          <w:rFonts w:ascii="仿宋_GB2312" w:eastAsia="仿宋_GB2312" w:hAnsi="宋体"/>
          <w:sz w:val="30"/>
          <w:szCs w:val="30"/>
        </w:rPr>
        <w:t>5</w:t>
      </w:r>
      <w:r w:rsidRPr="00D917CD">
        <w:rPr>
          <w:rFonts w:ascii="仿宋_GB2312" w:eastAsia="仿宋_GB2312" w:hAnsi="宋体" w:hint="eastAsia"/>
          <w:sz w:val="30"/>
          <w:szCs w:val="30"/>
        </w:rPr>
        <w:t>、竞买人</w:t>
      </w:r>
      <w:r>
        <w:rPr>
          <w:rFonts w:ascii="仿宋_GB2312" w:eastAsia="仿宋_GB2312" w:hAnsi="宋体" w:hint="eastAsia"/>
          <w:sz w:val="30"/>
          <w:szCs w:val="30"/>
        </w:rPr>
        <w:t>应</w:t>
      </w:r>
      <w:r w:rsidRPr="00D917CD">
        <w:rPr>
          <w:rFonts w:ascii="仿宋_GB2312" w:eastAsia="仿宋_GB2312" w:hAnsi="宋体" w:hint="eastAsia"/>
          <w:sz w:val="30"/>
          <w:szCs w:val="30"/>
        </w:rPr>
        <w:t>在竞拍开始前对标的物的实际状况进行充分了解，竞买人对标的物有异议的</w:t>
      </w:r>
      <w:r w:rsidRPr="00D917CD">
        <w:rPr>
          <w:rFonts w:ascii="仿宋_GB2312" w:eastAsia="仿宋_GB2312" w:hAnsi="宋体"/>
          <w:sz w:val="30"/>
          <w:szCs w:val="30"/>
        </w:rPr>
        <w:t>,</w:t>
      </w:r>
      <w:r>
        <w:rPr>
          <w:rFonts w:ascii="仿宋_GB2312" w:eastAsia="仿宋_GB2312" w:hAnsi="宋体" w:hint="eastAsia"/>
          <w:sz w:val="30"/>
          <w:szCs w:val="30"/>
        </w:rPr>
        <w:t>应当在竞价</w:t>
      </w:r>
      <w:r w:rsidRPr="00D917CD">
        <w:rPr>
          <w:rFonts w:ascii="仿宋_GB2312" w:eastAsia="仿宋_GB2312" w:hAnsi="宋体" w:hint="eastAsia"/>
          <w:sz w:val="30"/>
          <w:szCs w:val="30"/>
        </w:rPr>
        <w:t>开始前提出。竞买人在拍卖公告规定的时间内不去查看了解标的物或错过查看时间的</w:t>
      </w:r>
      <w:r w:rsidRPr="00D917CD">
        <w:rPr>
          <w:rFonts w:ascii="仿宋_GB2312" w:eastAsia="仿宋_GB2312" w:hAnsi="宋体"/>
          <w:sz w:val="30"/>
          <w:szCs w:val="30"/>
        </w:rPr>
        <w:t xml:space="preserve">, </w:t>
      </w:r>
      <w:r w:rsidRPr="00D917CD">
        <w:rPr>
          <w:rFonts w:ascii="仿宋_GB2312" w:eastAsia="仿宋_GB2312" w:hAnsi="宋体" w:hint="eastAsia"/>
          <w:sz w:val="30"/>
          <w:szCs w:val="30"/>
        </w:rPr>
        <w:t>均视为完全了解标的物情况</w:t>
      </w:r>
      <w:r w:rsidRPr="00D917CD">
        <w:rPr>
          <w:rFonts w:ascii="仿宋_GB2312" w:eastAsia="仿宋_GB2312" w:hAnsi="宋体"/>
          <w:sz w:val="30"/>
          <w:szCs w:val="30"/>
        </w:rPr>
        <w:t>,</w:t>
      </w:r>
      <w:r w:rsidRPr="00D917CD">
        <w:rPr>
          <w:rFonts w:ascii="仿宋_GB2312" w:eastAsia="仿宋_GB2312" w:hAnsi="宋体" w:hint="eastAsia"/>
          <w:sz w:val="30"/>
          <w:szCs w:val="30"/>
        </w:rPr>
        <w:t>对其竞</w:t>
      </w:r>
      <w:r>
        <w:rPr>
          <w:rFonts w:ascii="仿宋_GB2312" w:eastAsia="仿宋_GB2312" w:hAnsi="宋体" w:hint="eastAsia"/>
          <w:sz w:val="30"/>
          <w:szCs w:val="30"/>
        </w:rPr>
        <w:t>价</w:t>
      </w:r>
      <w:r w:rsidRPr="00D917CD">
        <w:rPr>
          <w:rFonts w:ascii="仿宋_GB2312" w:eastAsia="仿宋_GB2312" w:hAnsi="宋体" w:hint="eastAsia"/>
          <w:sz w:val="30"/>
          <w:szCs w:val="30"/>
        </w:rPr>
        <w:t>行为与结果</w:t>
      </w:r>
      <w:r w:rsidRPr="00D917CD">
        <w:rPr>
          <w:rFonts w:ascii="仿宋_GB2312" w:eastAsia="仿宋_GB2312" w:hAnsi="宋体"/>
          <w:sz w:val="30"/>
          <w:szCs w:val="30"/>
        </w:rPr>
        <w:t>,</w:t>
      </w:r>
      <w:r w:rsidRPr="00D917CD">
        <w:rPr>
          <w:rFonts w:ascii="仿宋_GB2312" w:eastAsia="仿宋_GB2312" w:hAnsi="宋体" w:hint="eastAsia"/>
          <w:sz w:val="30"/>
          <w:szCs w:val="30"/>
        </w:rPr>
        <w:t>承担一切责任。</w:t>
      </w:r>
    </w:p>
    <w:p w:rsidR="000131D4" w:rsidRDefault="000131D4" w:rsidP="00A02855">
      <w:pPr>
        <w:widowControl w:val="0"/>
        <w:spacing w:line="460" w:lineRule="exact"/>
        <w:ind w:firstLineChars="200" w:firstLine="3168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w:t>
      </w:r>
      <w:r w:rsidRPr="00D917CD">
        <w:rPr>
          <w:rFonts w:ascii="仿宋_GB2312" w:eastAsia="仿宋_GB2312" w:hAnsi="宋体" w:hint="eastAsia"/>
          <w:sz w:val="30"/>
          <w:szCs w:val="30"/>
        </w:rPr>
        <w:t>拍卖行对标的物的介绍和评价均为参考意见，不构成对</w:t>
      </w:r>
      <w:r>
        <w:rPr>
          <w:rFonts w:ascii="仿宋_GB2312" w:eastAsia="仿宋_GB2312" w:hAnsi="宋体" w:hint="eastAsia"/>
          <w:sz w:val="30"/>
          <w:szCs w:val="30"/>
        </w:rPr>
        <w:t>标的物任何保证，仅供各竞买人参考。拍卖行对</w:t>
      </w:r>
      <w:r w:rsidRPr="00D917CD">
        <w:rPr>
          <w:rFonts w:ascii="仿宋_GB2312" w:eastAsia="仿宋_GB2312" w:hAnsi="宋体" w:hint="eastAsia"/>
          <w:sz w:val="30"/>
          <w:szCs w:val="30"/>
        </w:rPr>
        <w:t>标的物不承担瑕疵担保责任，</w:t>
      </w:r>
      <w:r>
        <w:rPr>
          <w:rFonts w:ascii="仿宋_GB2312" w:eastAsia="仿宋_GB2312" w:hAnsi="宋体" w:hint="eastAsia"/>
          <w:sz w:val="30"/>
          <w:szCs w:val="30"/>
        </w:rPr>
        <w:t>竞价</w:t>
      </w:r>
      <w:r w:rsidRPr="00D917CD">
        <w:rPr>
          <w:rFonts w:ascii="仿宋_GB2312" w:eastAsia="仿宋_GB2312" w:hAnsi="宋体" w:hint="eastAsia"/>
          <w:sz w:val="30"/>
          <w:szCs w:val="30"/>
        </w:rPr>
        <w:t>成交后，</w:t>
      </w:r>
      <w:r>
        <w:rPr>
          <w:rFonts w:ascii="仿宋_GB2312" w:eastAsia="仿宋_GB2312" w:hAnsi="宋体" w:hint="eastAsia"/>
          <w:sz w:val="30"/>
          <w:szCs w:val="30"/>
        </w:rPr>
        <w:t>成交人</w:t>
      </w:r>
      <w:r w:rsidRPr="00D917CD">
        <w:rPr>
          <w:rFonts w:ascii="仿宋_GB2312" w:eastAsia="仿宋_GB2312" w:hAnsi="宋体" w:hint="eastAsia"/>
          <w:sz w:val="30"/>
          <w:szCs w:val="30"/>
        </w:rPr>
        <w:t>不得对标的物瑕疵提出异议。</w:t>
      </w:r>
    </w:p>
    <w:p w:rsidR="000131D4" w:rsidRDefault="000131D4" w:rsidP="00A02855">
      <w:pPr>
        <w:widowControl w:val="0"/>
        <w:spacing w:line="460" w:lineRule="exact"/>
        <w:ind w:firstLineChars="200" w:firstLine="3168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w:t>
      </w:r>
      <w:r w:rsidRPr="000B1CD5">
        <w:rPr>
          <w:rFonts w:ascii="仿宋_GB2312" w:eastAsia="仿宋_GB2312" w:hAnsi="宋体" w:hint="eastAsia"/>
          <w:sz w:val="30"/>
          <w:szCs w:val="30"/>
        </w:rPr>
        <w:t>若买受人违约，导致该</w:t>
      </w:r>
      <w:r>
        <w:rPr>
          <w:rFonts w:ascii="仿宋_GB2312" w:eastAsia="仿宋_GB2312" w:hAnsi="宋体" w:hint="eastAsia"/>
          <w:sz w:val="30"/>
          <w:szCs w:val="30"/>
        </w:rPr>
        <w:t>标的物</w:t>
      </w:r>
      <w:r w:rsidRPr="000B1CD5">
        <w:rPr>
          <w:rFonts w:ascii="仿宋_GB2312" w:eastAsia="仿宋_GB2312" w:hAnsi="宋体" w:hint="eastAsia"/>
          <w:sz w:val="30"/>
          <w:szCs w:val="30"/>
        </w:rPr>
        <w:t>再次拍卖</w:t>
      </w:r>
      <w:r>
        <w:rPr>
          <w:rFonts w:ascii="仿宋_GB2312" w:eastAsia="仿宋_GB2312" w:hAnsi="宋体" w:hint="eastAsia"/>
          <w:sz w:val="30"/>
          <w:szCs w:val="30"/>
        </w:rPr>
        <w:t>的</w:t>
      </w:r>
      <w:r w:rsidRPr="000B1CD5">
        <w:rPr>
          <w:rFonts w:ascii="仿宋_GB2312" w:eastAsia="仿宋_GB2312" w:hAnsi="宋体" w:hint="eastAsia"/>
          <w:sz w:val="30"/>
          <w:szCs w:val="30"/>
        </w:rPr>
        <w:t>，则违约的买受人应承担该</w:t>
      </w:r>
      <w:r>
        <w:rPr>
          <w:rFonts w:ascii="仿宋_GB2312" w:eastAsia="仿宋_GB2312" w:hAnsi="宋体" w:hint="eastAsia"/>
          <w:sz w:val="30"/>
          <w:szCs w:val="30"/>
        </w:rPr>
        <w:t>标的</w:t>
      </w:r>
      <w:r w:rsidRPr="000B1CD5">
        <w:rPr>
          <w:rFonts w:ascii="仿宋_GB2312" w:eastAsia="仿宋_GB2312" w:hAnsi="宋体" w:hint="eastAsia"/>
          <w:sz w:val="30"/>
          <w:szCs w:val="30"/>
        </w:rPr>
        <w:t>再次拍卖的所有损失，且本拍卖行和委托方将保留对其进一步追诉的权利。</w:t>
      </w:r>
    </w:p>
    <w:p w:rsidR="000131D4" w:rsidRPr="000B1CD5" w:rsidRDefault="000131D4" w:rsidP="00A02855">
      <w:pPr>
        <w:spacing w:line="460" w:lineRule="exact"/>
        <w:ind w:firstLineChars="200" w:firstLine="31680"/>
        <w:rPr>
          <w:rFonts w:ascii="仿宋_GB2312" w:eastAsia="仿宋_GB2312" w:hAnsi="宋体"/>
          <w:sz w:val="30"/>
          <w:szCs w:val="30"/>
        </w:rPr>
      </w:pPr>
      <w:r>
        <w:rPr>
          <w:rFonts w:ascii="仿宋_GB2312" w:eastAsia="仿宋_GB2312" w:hAnsi="宋体"/>
          <w:sz w:val="30"/>
          <w:szCs w:val="30"/>
        </w:rPr>
        <w:t>8</w:t>
      </w:r>
      <w:r w:rsidRPr="000B1CD5">
        <w:rPr>
          <w:rFonts w:ascii="仿宋_GB2312" w:eastAsia="仿宋_GB2312" w:hAnsi="宋体" w:hint="eastAsia"/>
          <w:sz w:val="30"/>
          <w:szCs w:val="30"/>
        </w:rPr>
        <w:t>、若买受人有下列情形之一的，本拍卖行可以收回拍卖标的重新组织拍卖，买受人的竞买保证金不予退还，买受人还应赔偿委托方的所有损失：</w:t>
      </w:r>
    </w:p>
    <w:p w:rsidR="000131D4" w:rsidRPr="000B1CD5" w:rsidRDefault="000131D4" w:rsidP="00A02855">
      <w:pPr>
        <w:spacing w:line="460" w:lineRule="exact"/>
        <w:ind w:firstLineChars="200" w:firstLine="31680"/>
        <w:rPr>
          <w:rFonts w:ascii="仿宋_GB2312" w:eastAsia="仿宋_GB2312" w:hAnsi="宋体"/>
          <w:sz w:val="30"/>
          <w:szCs w:val="30"/>
        </w:rPr>
      </w:pPr>
      <w:r w:rsidRPr="000B1CD5">
        <w:rPr>
          <w:rFonts w:ascii="仿宋_GB2312" w:eastAsia="仿宋_GB2312" w:hAnsi="宋体" w:hint="eastAsia"/>
          <w:sz w:val="30"/>
          <w:szCs w:val="30"/>
        </w:rPr>
        <w:t>①买受人未在</w:t>
      </w:r>
      <w:r>
        <w:rPr>
          <w:rFonts w:ascii="仿宋_GB2312" w:eastAsia="仿宋_GB2312" w:hAnsi="宋体" w:hint="eastAsia"/>
          <w:sz w:val="30"/>
          <w:szCs w:val="30"/>
        </w:rPr>
        <w:t>规定时间内</w:t>
      </w:r>
      <w:r w:rsidRPr="000B1CD5">
        <w:rPr>
          <w:rFonts w:ascii="仿宋_GB2312" w:eastAsia="仿宋_GB2312" w:hAnsi="宋体" w:hint="eastAsia"/>
          <w:sz w:val="30"/>
          <w:szCs w:val="30"/>
        </w:rPr>
        <w:t>与本拍卖行签订《成交确认书》的。</w:t>
      </w:r>
      <w:r w:rsidRPr="000B1CD5">
        <w:rPr>
          <w:rFonts w:ascii="仿宋_GB2312" w:eastAsia="仿宋_GB2312" w:hAnsi="宋体"/>
          <w:sz w:val="30"/>
          <w:szCs w:val="30"/>
        </w:rPr>
        <w:t xml:space="preserve"> </w:t>
      </w:r>
    </w:p>
    <w:p w:rsidR="000131D4" w:rsidRPr="000B1CD5" w:rsidRDefault="000131D4" w:rsidP="00A02855">
      <w:pPr>
        <w:spacing w:line="460" w:lineRule="exact"/>
        <w:ind w:firstLineChars="200" w:firstLine="31680"/>
        <w:rPr>
          <w:rFonts w:ascii="仿宋_GB2312" w:eastAsia="仿宋_GB2312" w:hAnsi="宋体"/>
          <w:sz w:val="30"/>
          <w:szCs w:val="30"/>
        </w:rPr>
      </w:pPr>
      <w:r w:rsidRPr="000B1CD5">
        <w:rPr>
          <w:rFonts w:ascii="仿宋_GB2312" w:eastAsia="仿宋_GB2312" w:hAnsi="宋体" w:hint="eastAsia"/>
          <w:sz w:val="30"/>
          <w:szCs w:val="30"/>
        </w:rPr>
        <w:t>②买受人未在</w:t>
      </w:r>
      <w:r>
        <w:rPr>
          <w:rFonts w:ascii="仿宋_GB2312" w:eastAsia="仿宋_GB2312" w:hAnsi="宋体" w:hint="eastAsia"/>
          <w:sz w:val="30"/>
          <w:szCs w:val="30"/>
        </w:rPr>
        <w:t>规定时间内</w:t>
      </w:r>
      <w:r w:rsidRPr="000B1CD5">
        <w:rPr>
          <w:rFonts w:ascii="仿宋_GB2312" w:eastAsia="仿宋_GB2312" w:hAnsi="宋体" w:hint="eastAsia"/>
          <w:sz w:val="30"/>
          <w:szCs w:val="30"/>
        </w:rPr>
        <w:t>支付</w:t>
      </w:r>
      <w:r>
        <w:rPr>
          <w:rFonts w:ascii="仿宋_GB2312" w:eastAsia="仿宋_GB2312" w:hAnsi="宋体" w:hint="eastAsia"/>
          <w:sz w:val="30"/>
          <w:szCs w:val="30"/>
        </w:rPr>
        <w:t>成交价</w:t>
      </w:r>
      <w:r w:rsidRPr="000B1CD5">
        <w:rPr>
          <w:rFonts w:ascii="仿宋_GB2312" w:eastAsia="仿宋_GB2312" w:hAnsi="宋体" w:hint="eastAsia"/>
          <w:sz w:val="30"/>
          <w:szCs w:val="30"/>
        </w:rPr>
        <w:t>款</w:t>
      </w:r>
      <w:r>
        <w:rPr>
          <w:rFonts w:ascii="仿宋_GB2312" w:eastAsia="仿宋_GB2312" w:hAnsi="宋体" w:hint="eastAsia"/>
          <w:sz w:val="30"/>
          <w:szCs w:val="30"/>
        </w:rPr>
        <w:t>及交易佣金</w:t>
      </w:r>
      <w:r w:rsidRPr="000B1CD5">
        <w:rPr>
          <w:rFonts w:ascii="仿宋_GB2312" w:eastAsia="仿宋_GB2312" w:hAnsi="宋体" w:hint="eastAsia"/>
          <w:sz w:val="30"/>
          <w:szCs w:val="30"/>
        </w:rPr>
        <w:t>等款项，并在规定时间内</w:t>
      </w:r>
      <w:r>
        <w:rPr>
          <w:rFonts w:ascii="仿宋_GB2312" w:eastAsia="仿宋_GB2312" w:hAnsi="宋体" w:hint="eastAsia"/>
          <w:sz w:val="30"/>
          <w:szCs w:val="30"/>
        </w:rPr>
        <w:t>与委托方</w:t>
      </w:r>
      <w:r w:rsidRPr="000B1CD5">
        <w:rPr>
          <w:rFonts w:ascii="仿宋_GB2312" w:eastAsia="仿宋_GB2312" w:hAnsi="宋体" w:hint="eastAsia"/>
          <w:sz w:val="30"/>
          <w:szCs w:val="30"/>
        </w:rPr>
        <w:t>签订《合同》的。</w:t>
      </w:r>
    </w:p>
    <w:p w:rsidR="000131D4" w:rsidRPr="000B1CD5" w:rsidRDefault="000131D4" w:rsidP="00A02855">
      <w:pPr>
        <w:spacing w:line="460" w:lineRule="exact"/>
        <w:ind w:firstLineChars="200" w:firstLine="31680"/>
        <w:rPr>
          <w:rFonts w:ascii="仿宋_GB2312" w:eastAsia="仿宋_GB2312" w:hAnsi="宋体"/>
          <w:sz w:val="30"/>
          <w:szCs w:val="30"/>
        </w:rPr>
      </w:pPr>
      <w:r w:rsidRPr="000B1CD5">
        <w:rPr>
          <w:rFonts w:ascii="仿宋_GB2312" w:eastAsia="仿宋_GB2312" w:hAnsi="宋体" w:hint="eastAsia"/>
          <w:sz w:val="30"/>
          <w:szCs w:val="30"/>
        </w:rPr>
        <w:t>③买受人弄虚作假、扰乱竞价、恶意串通或存在其他违反法律法规的行为的。</w:t>
      </w:r>
      <w:r w:rsidRPr="000B1CD5">
        <w:rPr>
          <w:rFonts w:ascii="仿宋_GB2312" w:eastAsia="仿宋_GB2312" w:hAnsi="宋体"/>
          <w:sz w:val="30"/>
          <w:szCs w:val="30"/>
        </w:rPr>
        <w:t xml:space="preserve"> </w:t>
      </w:r>
    </w:p>
    <w:p w:rsidR="000131D4" w:rsidRDefault="000131D4" w:rsidP="00A02855">
      <w:pPr>
        <w:widowControl w:val="0"/>
        <w:spacing w:line="460" w:lineRule="exact"/>
        <w:ind w:firstLineChars="200" w:firstLine="31680"/>
        <w:rPr>
          <w:rFonts w:ascii="仿宋_GB2312" w:eastAsia="仿宋_GB2312" w:hAnsi="宋体"/>
          <w:sz w:val="30"/>
          <w:szCs w:val="30"/>
        </w:rPr>
      </w:pPr>
      <w:r>
        <w:rPr>
          <w:rFonts w:ascii="仿宋_GB2312" w:eastAsia="仿宋_GB2312" w:hAnsi="宋体"/>
          <w:sz w:val="30"/>
          <w:szCs w:val="30"/>
        </w:rPr>
        <w:t>9</w:t>
      </w:r>
      <w:r w:rsidRPr="00DC057E">
        <w:rPr>
          <w:rFonts w:ascii="仿宋_GB2312" w:eastAsia="仿宋_GB2312" w:hAnsi="宋体" w:hint="eastAsia"/>
          <w:sz w:val="30"/>
          <w:szCs w:val="30"/>
        </w:rPr>
        <w:t>、在拍卖会开始前，如遇特殊情况，</w:t>
      </w:r>
      <w:r>
        <w:rPr>
          <w:rFonts w:ascii="仿宋_GB2312" w:eastAsia="仿宋_GB2312" w:hAnsi="宋体" w:hint="eastAsia"/>
          <w:sz w:val="30"/>
          <w:szCs w:val="30"/>
        </w:rPr>
        <w:t>拍卖行</w:t>
      </w:r>
      <w:r w:rsidRPr="00DC057E">
        <w:rPr>
          <w:rFonts w:ascii="仿宋_GB2312" w:eastAsia="仿宋_GB2312" w:hAnsi="宋体" w:hint="eastAsia"/>
          <w:sz w:val="30"/>
          <w:szCs w:val="30"/>
        </w:rPr>
        <w:t>可暂停相关标的物的拍卖。</w:t>
      </w:r>
    </w:p>
    <w:p w:rsidR="000131D4" w:rsidRPr="00D917CD" w:rsidRDefault="000131D4" w:rsidP="00A02855">
      <w:pPr>
        <w:widowControl w:val="0"/>
        <w:spacing w:line="460" w:lineRule="exact"/>
        <w:ind w:firstLineChars="200" w:firstLine="31680"/>
        <w:rPr>
          <w:rFonts w:ascii="仿宋_GB2312" w:eastAsia="仿宋_GB2312"/>
          <w:sz w:val="30"/>
          <w:szCs w:val="30"/>
        </w:rPr>
      </w:pPr>
      <w:r>
        <w:rPr>
          <w:rFonts w:ascii="仿宋_GB2312" w:eastAsia="仿宋_GB2312" w:hAnsi="宋体"/>
          <w:sz w:val="30"/>
          <w:szCs w:val="30"/>
        </w:rPr>
        <w:t>10</w:t>
      </w:r>
      <w:r>
        <w:rPr>
          <w:rFonts w:ascii="仿宋_GB2312" w:eastAsia="仿宋_GB2312" w:hAnsi="宋体" w:hint="eastAsia"/>
          <w:sz w:val="30"/>
          <w:szCs w:val="30"/>
        </w:rPr>
        <w:t>、在竞价过程中如因网上竞价平台出现故障，本次的竞价结果无效，拍卖行将重新组织网上竞价。</w:t>
      </w:r>
    </w:p>
    <w:p w:rsidR="000131D4" w:rsidRPr="00E5519D"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九、</w:t>
      </w:r>
      <w:r w:rsidRPr="00E5519D">
        <w:rPr>
          <w:rFonts w:ascii="仿宋_GB2312" w:eastAsia="仿宋_GB2312" w:hAnsi="宋体" w:hint="eastAsia"/>
          <w:sz w:val="30"/>
          <w:szCs w:val="30"/>
        </w:rPr>
        <w:t>监督电话</w:t>
      </w:r>
      <w:r w:rsidRPr="00E5519D">
        <w:rPr>
          <w:rFonts w:ascii="仿宋_GB2312" w:eastAsia="仿宋_GB2312" w:hAnsi="宋体"/>
          <w:sz w:val="30"/>
          <w:szCs w:val="30"/>
        </w:rPr>
        <w:t>:</w:t>
      </w:r>
      <w:r w:rsidRPr="00E5519D">
        <w:rPr>
          <w:rFonts w:ascii="仿宋_GB2312" w:eastAsia="仿宋_GB2312"/>
          <w:sz w:val="30"/>
          <w:szCs w:val="30"/>
        </w:rPr>
        <w:t>23885000</w:t>
      </w:r>
    </w:p>
    <w:p w:rsidR="000131D4" w:rsidRDefault="000131D4" w:rsidP="00A02855">
      <w:pPr>
        <w:widowControl w:val="0"/>
        <w:spacing w:line="460" w:lineRule="exact"/>
        <w:ind w:firstLineChars="200" w:firstLine="31680"/>
        <w:rPr>
          <w:rFonts w:ascii="仿宋_GB2312" w:eastAsia="仿宋_GB2312"/>
          <w:sz w:val="30"/>
          <w:szCs w:val="30"/>
        </w:rPr>
      </w:pPr>
      <w:r w:rsidRPr="00E5519D">
        <w:rPr>
          <w:rFonts w:ascii="仿宋_GB2312" w:eastAsia="仿宋_GB2312" w:hint="eastAsia"/>
          <w:sz w:val="30"/>
          <w:szCs w:val="30"/>
        </w:rPr>
        <w:t>十、本《</w:t>
      </w:r>
      <w:r>
        <w:rPr>
          <w:rFonts w:ascii="仿宋_GB2312" w:eastAsia="仿宋_GB2312" w:hint="eastAsia"/>
          <w:sz w:val="30"/>
          <w:szCs w:val="30"/>
        </w:rPr>
        <w:t>拍卖规则</w:t>
      </w:r>
      <w:r w:rsidRPr="00E5519D">
        <w:rPr>
          <w:rFonts w:ascii="仿宋_GB2312" w:eastAsia="仿宋_GB2312" w:hint="eastAsia"/>
          <w:sz w:val="30"/>
          <w:szCs w:val="30"/>
        </w:rPr>
        <w:t>》解释权和修订权属于泉州市方正拍卖行。</w:t>
      </w:r>
    </w:p>
    <w:p w:rsidR="000131D4" w:rsidRPr="00992135" w:rsidRDefault="000131D4" w:rsidP="00A02855">
      <w:pPr>
        <w:spacing w:line="460" w:lineRule="exact"/>
        <w:ind w:firstLineChars="200" w:firstLine="31680"/>
        <w:rPr>
          <w:rFonts w:ascii="仿宋_GB2312" w:eastAsia="仿宋_GB2312" w:hAnsi="宋体"/>
          <w:b/>
          <w:sz w:val="30"/>
          <w:szCs w:val="30"/>
        </w:rPr>
      </w:pPr>
      <w:r w:rsidRPr="00992135">
        <w:rPr>
          <w:rFonts w:ascii="仿宋_GB2312" w:eastAsia="仿宋_GB2312" w:hint="eastAsia"/>
          <w:b/>
          <w:sz w:val="30"/>
          <w:szCs w:val="30"/>
        </w:rPr>
        <w:t>拍卖标的：</w:t>
      </w:r>
    </w:p>
    <w:p w:rsidR="000131D4" w:rsidRPr="00C53EA6" w:rsidRDefault="000131D4" w:rsidP="00A02855">
      <w:pPr>
        <w:spacing w:line="400" w:lineRule="exact"/>
        <w:ind w:firstLineChars="200" w:firstLine="31680"/>
        <w:rPr>
          <w:rFonts w:ascii="仿宋_GB2312" w:eastAsia="仿宋_GB2312" w:hAnsi="宋体"/>
          <w:sz w:val="24"/>
        </w:rPr>
      </w:pPr>
      <w:r>
        <w:rPr>
          <w:rFonts w:ascii="仿宋_GB2312" w:eastAsia="仿宋_GB2312"/>
          <w:sz w:val="24"/>
        </w:rPr>
        <w:t>1</w:t>
      </w:r>
      <w:r w:rsidRPr="00C53EA6">
        <w:rPr>
          <w:rFonts w:ascii="仿宋_GB2312" w:eastAsia="仿宋_GB2312" w:hAnsi="宋体" w:hint="eastAsia"/>
          <w:sz w:val="24"/>
        </w:rPr>
        <w:t>、永春县医药公司西菜市场经营部仓库租赁权</w:t>
      </w:r>
    </w:p>
    <w:p w:rsidR="000131D4" w:rsidRDefault="000131D4" w:rsidP="00A02855">
      <w:pPr>
        <w:spacing w:line="400" w:lineRule="exact"/>
        <w:ind w:firstLineChars="200" w:firstLine="31680"/>
        <w:rPr>
          <w:rFonts w:ascii="仿宋_GB2312" w:eastAsia="仿宋_GB2312" w:hAnsi="宋体"/>
          <w:sz w:val="24"/>
        </w:rPr>
      </w:pPr>
      <w:r>
        <w:rPr>
          <w:rFonts w:ascii="仿宋_GB2312" w:eastAsia="仿宋_GB2312" w:hAnsi="宋体"/>
          <w:sz w:val="24"/>
        </w:rPr>
        <w:t>2</w:t>
      </w:r>
      <w:r w:rsidRPr="00C53EA6">
        <w:rPr>
          <w:rFonts w:ascii="仿宋_GB2312" w:eastAsia="仿宋_GB2312" w:hAnsi="宋体" w:hint="eastAsia"/>
          <w:sz w:val="24"/>
        </w:rPr>
        <w:t>、永春县医药公司下洋经营部仓库租赁权</w:t>
      </w:r>
    </w:p>
    <w:p w:rsidR="000131D4" w:rsidRPr="00C53EA6" w:rsidRDefault="000131D4" w:rsidP="00A02855">
      <w:pPr>
        <w:spacing w:line="400" w:lineRule="exact"/>
        <w:ind w:firstLineChars="200" w:firstLine="31680"/>
        <w:rPr>
          <w:rFonts w:ascii="仿宋_GB2312" w:eastAsia="仿宋_GB2312"/>
          <w:sz w:val="24"/>
        </w:rPr>
      </w:pPr>
      <w:r>
        <w:rPr>
          <w:rFonts w:ascii="仿宋_GB2312" w:eastAsia="仿宋_GB2312" w:hAnsi="宋体"/>
          <w:sz w:val="24"/>
        </w:rPr>
        <w:t>3</w:t>
      </w:r>
      <w:r>
        <w:rPr>
          <w:rFonts w:ascii="仿宋_GB2312" w:eastAsia="仿宋_GB2312" w:hAnsi="宋体" w:hint="eastAsia"/>
          <w:sz w:val="24"/>
        </w:rPr>
        <w:t>、</w:t>
      </w:r>
      <w:r w:rsidRPr="00A476CA">
        <w:rPr>
          <w:rFonts w:ascii="仿宋_GB2312" w:eastAsia="仿宋_GB2312" w:hAnsi="宋体" w:hint="eastAsia"/>
          <w:sz w:val="24"/>
        </w:rPr>
        <w:t>永春县育才路</w:t>
      </w:r>
      <w:r w:rsidRPr="00A476CA">
        <w:rPr>
          <w:rFonts w:ascii="仿宋_GB2312" w:eastAsia="仿宋_GB2312" w:hAnsi="宋体"/>
          <w:sz w:val="24"/>
        </w:rPr>
        <w:t>79-81</w:t>
      </w:r>
      <w:r w:rsidRPr="00A476CA">
        <w:rPr>
          <w:rFonts w:ascii="仿宋_GB2312" w:eastAsia="仿宋_GB2312" w:hAnsi="宋体" w:hint="eastAsia"/>
          <w:sz w:val="24"/>
        </w:rPr>
        <w:t>号（商会大厦）六层租赁权</w:t>
      </w:r>
    </w:p>
    <w:p w:rsidR="000131D4" w:rsidRPr="000A7C0D" w:rsidRDefault="000131D4" w:rsidP="00A02855">
      <w:pPr>
        <w:spacing w:line="400" w:lineRule="exact"/>
        <w:ind w:firstLineChars="200" w:firstLine="31680"/>
        <w:rPr>
          <w:rFonts w:ascii="仿宋_GB2312" w:eastAsia="仿宋_GB2312" w:hAnsi="宋体"/>
          <w:sz w:val="24"/>
        </w:rPr>
      </w:pPr>
      <w:r>
        <w:rPr>
          <w:rFonts w:ascii="仿宋_GB2312" w:eastAsia="仿宋_GB2312" w:hAnsi="宋体"/>
          <w:sz w:val="24"/>
        </w:rPr>
        <w:t>4</w:t>
      </w:r>
      <w:r w:rsidRPr="00E668F8">
        <w:rPr>
          <w:rFonts w:ascii="仿宋_GB2312" w:eastAsia="仿宋_GB2312" w:hAnsi="宋体" w:hint="eastAsia"/>
          <w:sz w:val="24"/>
        </w:rPr>
        <w:t>、</w:t>
      </w:r>
      <w:r w:rsidRPr="00A476CA">
        <w:rPr>
          <w:rFonts w:ascii="仿宋_GB2312" w:eastAsia="仿宋_GB2312" w:hAnsi="宋体" w:hint="eastAsia"/>
          <w:sz w:val="24"/>
        </w:rPr>
        <w:t>永春县生态国有林场溪塔大</w:t>
      </w:r>
      <w:r w:rsidRPr="00A476CA">
        <w:rPr>
          <w:rFonts w:ascii="仿宋_GB2312" w:eastAsia="仿宋_GB2312" w:hint="eastAsia"/>
          <w:sz w:val="24"/>
        </w:rPr>
        <w:t>坵</w:t>
      </w:r>
      <w:r w:rsidRPr="00A476CA">
        <w:rPr>
          <w:rFonts w:ascii="仿宋_GB2312" w:eastAsia="仿宋_GB2312" w:hAnsi="宋体" w:hint="eastAsia"/>
          <w:sz w:val="24"/>
        </w:rPr>
        <w:t>垅农业果园承包经营权</w:t>
      </w:r>
    </w:p>
    <w:p w:rsidR="000131D4" w:rsidRDefault="000131D4" w:rsidP="00A02855">
      <w:pPr>
        <w:widowControl w:val="0"/>
        <w:spacing w:line="500" w:lineRule="exact"/>
        <w:ind w:firstLineChars="200" w:firstLine="31680"/>
        <w:rPr>
          <w:rFonts w:ascii="仿宋_GB2312" w:eastAsia="仿宋_GB2312" w:hAnsi="宋体"/>
          <w:sz w:val="24"/>
        </w:rPr>
      </w:pPr>
    </w:p>
    <w:p w:rsidR="000131D4" w:rsidRDefault="000131D4" w:rsidP="00A02855">
      <w:pPr>
        <w:widowControl w:val="0"/>
        <w:spacing w:line="500" w:lineRule="exact"/>
        <w:ind w:firstLineChars="200" w:firstLine="31680"/>
        <w:rPr>
          <w:rFonts w:ascii="仿宋_GB2312" w:eastAsia="仿宋_GB2312"/>
          <w:sz w:val="30"/>
          <w:szCs w:val="30"/>
        </w:rPr>
      </w:pPr>
      <w:r w:rsidRPr="00950EB0">
        <w:rPr>
          <w:rFonts w:ascii="仿宋_GB2312" w:eastAsia="仿宋_GB2312"/>
          <w:sz w:val="30"/>
          <w:szCs w:val="30"/>
        </w:rPr>
        <w:t xml:space="preserve">                   </w:t>
      </w:r>
      <w:r>
        <w:rPr>
          <w:rFonts w:ascii="仿宋_GB2312" w:eastAsia="仿宋_GB2312"/>
          <w:sz w:val="30"/>
          <w:szCs w:val="30"/>
        </w:rPr>
        <w:t xml:space="preserve">                </w:t>
      </w:r>
      <w:r w:rsidRPr="00950EB0">
        <w:rPr>
          <w:rFonts w:ascii="仿宋_GB2312" w:eastAsia="仿宋_GB2312"/>
          <w:sz w:val="30"/>
          <w:szCs w:val="30"/>
        </w:rPr>
        <w:t xml:space="preserve">  </w:t>
      </w:r>
      <w:r w:rsidRPr="00950EB0">
        <w:rPr>
          <w:rFonts w:ascii="仿宋_GB2312" w:eastAsia="仿宋_GB2312" w:hint="eastAsia"/>
          <w:sz w:val="30"/>
          <w:szCs w:val="30"/>
        </w:rPr>
        <w:t>泉州市</w:t>
      </w:r>
      <w:r>
        <w:rPr>
          <w:rFonts w:ascii="仿宋_GB2312" w:eastAsia="仿宋_GB2312" w:hint="eastAsia"/>
          <w:sz w:val="30"/>
          <w:szCs w:val="30"/>
        </w:rPr>
        <w:t>方正拍卖行</w:t>
      </w:r>
    </w:p>
    <w:p w:rsidR="000131D4" w:rsidRPr="00512C59" w:rsidRDefault="000131D4" w:rsidP="00903F7B">
      <w:pPr>
        <w:widowControl w:val="0"/>
        <w:spacing w:line="500" w:lineRule="exact"/>
        <w:ind w:firstLineChars="200" w:firstLine="31680"/>
        <w:rPr>
          <w:rFonts w:ascii="仿宋_GB2312" w:eastAsia="仿宋_GB2312"/>
          <w:sz w:val="28"/>
          <w:szCs w:val="28"/>
        </w:rPr>
      </w:pPr>
      <w:r>
        <w:rPr>
          <w:rFonts w:ascii="仿宋_GB2312" w:eastAsia="仿宋_GB2312"/>
          <w:sz w:val="30"/>
          <w:szCs w:val="30"/>
        </w:rPr>
        <w:t xml:space="preserve">                                     2020</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29</w:t>
      </w:r>
      <w:r>
        <w:rPr>
          <w:rFonts w:ascii="仿宋_GB2312" w:eastAsia="仿宋_GB2312" w:hint="eastAsia"/>
          <w:sz w:val="30"/>
          <w:szCs w:val="30"/>
        </w:rPr>
        <w:t>日</w:t>
      </w:r>
    </w:p>
    <w:sectPr w:rsidR="000131D4" w:rsidRPr="00512C59" w:rsidSect="00163B0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1134" w:gutter="0"/>
      <w:pgNumType w:fmt="numberInDash"/>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D4" w:rsidRDefault="000131D4">
      <w:r>
        <w:separator/>
      </w:r>
    </w:p>
  </w:endnote>
  <w:endnote w:type="continuationSeparator" w:id="0">
    <w:p w:rsidR="000131D4" w:rsidRDefault="00013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Default="000131D4" w:rsidP="00E85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1D4" w:rsidRDefault="00013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Pr="00512C59" w:rsidRDefault="000131D4" w:rsidP="00E855D7">
    <w:pPr>
      <w:pStyle w:val="Footer"/>
      <w:framePr w:wrap="around" w:vAnchor="text" w:hAnchor="margin" w:xAlign="center" w:y="1"/>
      <w:rPr>
        <w:rStyle w:val="PageNumber"/>
        <w:rFonts w:ascii="仿宋_GB2312" w:eastAsia="仿宋_GB2312"/>
        <w:sz w:val="28"/>
        <w:szCs w:val="28"/>
      </w:rPr>
    </w:pPr>
    <w:r w:rsidRPr="00512C59">
      <w:rPr>
        <w:rStyle w:val="PageNumber"/>
        <w:rFonts w:ascii="仿宋_GB2312" w:eastAsia="仿宋_GB2312"/>
        <w:sz w:val="28"/>
        <w:szCs w:val="28"/>
      </w:rPr>
      <w:fldChar w:fldCharType="begin"/>
    </w:r>
    <w:r w:rsidRPr="00512C59">
      <w:rPr>
        <w:rStyle w:val="PageNumber"/>
        <w:rFonts w:ascii="仿宋_GB2312" w:eastAsia="仿宋_GB2312"/>
        <w:sz w:val="28"/>
        <w:szCs w:val="28"/>
      </w:rPr>
      <w:instrText xml:space="preserve">PAGE  </w:instrText>
    </w:r>
    <w:r w:rsidRPr="00512C59">
      <w:rPr>
        <w:rStyle w:val="PageNumber"/>
        <w:rFonts w:ascii="仿宋_GB2312" w:eastAsia="仿宋_GB2312"/>
        <w:sz w:val="28"/>
        <w:szCs w:val="28"/>
      </w:rPr>
      <w:fldChar w:fldCharType="separate"/>
    </w:r>
    <w:r>
      <w:rPr>
        <w:rStyle w:val="PageNumber"/>
        <w:rFonts w:ascii="仿宋_GB2312" w:eastAsia="仿宋_GB2312"/>
        <w:noProof/>
        <w:sz w:val="28"/>
        <w:szCs w:val="28"/>
      </w:rPr>
      <w:t>- 3 -</w:t>
    </w:r>
    <w:r w:rsidRPr="00512C59">
      <w:rPr>
        <w:rStyle w:val="PageNumber"/>
        <w:rFonts w:ascii="仿宋_GB2312" w:eastAsia="仿宋_GB2312"/>
        <w:sz w:val="28"/>
        <w:szCs w:val="28"/>
      </w:rPr>
      <w:fldChar w:fldCharType="end"/>
    </w:r>
  </w:p>
  <w:p w:rsidR="000131D4" w:rsidRDefault="000131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Default="0001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D4" w:rsidRDefault="000131D4">
      <w:r>
        <w:separator/>
      </w:r>
    </w:p>
  </w:footnote>
  <w:footnote w:type="continuationSeparator" w:id="0">
    <w:p w:rsidR="000131D4" w:rsidRDefault="00013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Default="000131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Default="000131D4" w:rsidP="00A0285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D4" w:rsidRDefault="0001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F6BC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D500CE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718573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C04F24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1C0F2D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FC4B0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D50069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7CA0F1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F4021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1E433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63A"/>
    <w:rsid w:val="00000CA9"/>
    <w:rsid w:val="0000538F"/>
    <w:rsid w:val="00005FA1"/>
    <w:rsid w:val="00006D78"/>
    <w:rsid w:val="00007532"/>
    <w:rsid w:val="000131D4"/>
    <w:rsid w:val="00024D26"/>
    <w:rsid w:val="000335FE"/>
    <w:rsid w:val="00034E0C"/>
    <w:rsid w:val="00035C6D"/>
    <w:rsid w:val="000415CF"/>
    <w:rsid w:val="00042DA2"/>
    <w:rsid w:val="00043F93"/>
    <w:rsid w:val="000461EF"/>
    <w:rsid w:val="00047C2D"/>
    <w:rsid w:val="00061DE8"/>
    <w:rsid w:val="00067284"/>
    <w:rsid w:val="00070642"/>
    <w:rsid w:val="000758F3"/>
    <w:rsid w:val="000861FC"/>
    <w:rsid w:val="000A176D"/>
    <w:rsid w:val="000A27E7"/>
    <w:rsid w:val="000A5738"/>
    <w:rsid w:val="000A6109"/>
    <w:rsid w:val="000A79E8"/>
    <w:rsid w:val="000A7BCF"/>
    <w:rsid w:val="000A7C0D"/>
    <w:rsid w:val="000B1CD5"/>
    <w:rsid w:val="000B7356"/>
    <w:rsid w:val="000C0303"/>
    <w:rsid w:val="000C497F"/>
    <w:rsid w:val="000C5141"/>
    <w:rsid w:val="000C5537"/>
    <w:rsid w:val="000C5600"/>
    <w:rsid w:val="000D3F72"/>
    <w:rsid w:val="000E5035"/>
    <w:rsid w:val="000E6C86"/>
    <w:rsid w:val="000F169A"/>
    <w:rsid w:val="000F291A"/>
    <w:rsid w:val="00102282"/>
    <w:rsid w:val="001042F1"/>
    <w:rsid w:val="001050CA"/>
    <w:rsid w:val="001147A0"/>
    <w:rsid w:val="001215F3"/>
    <w:rsid w:val="00122FC9"/>
    <w:rsid w:val="001234C2"/>
    <w:rsid w:val="00123D8E"/>
    <w:rsid w:val="00137920"/>
    <w:rsid w:val="00137B08"/>
    <w:rsid w:val="00152294"/>
    <w:rsid w:val="00153248"/>
    <w:rsid w:val="0015500F"/>
    <w:rsid w:val="00157C1C"/>
    <w:rsid w:val="00160D4B"/>
    <w:rsid w:val="00163B0E"/>
    <w:rsid w:val="001640D2"/>
    <w:rsid w:val="00171EB0"/>
    <w:rsid w:val="00174E94"/>
    <w:rsid w:val="0018268F"/>
    <w:rsid w:val="00182E03"/>
    <w:rsid w:val="00185465"/>
    <w:rsid w:val="00187780"/>
    <w:rsid w:val="00187FD4"/>
    <w:rsid w:val="00191E8E"/>
    <w:rsid w:val="00192FF8"/>
    <w:rsid w:val="00193C54"/>
    <w:rsid w:val="001A10DE"/>
    <w:rsid w:val="001A4C3C"/>
    <w:rsid w:val="001B0981"/>
    <w:rsid w:val="001B2CE0"/>
    <w:rsid w:val="001B30A1"/>
    <w:rsid w:val="001B7529"/>
    <w:rsid w:val="001C01CB"/>
    <w:rsid w:val="001C143E"/>
    <w:rsid w:val="001C1A68"/>
    <w:rsid w:val="001C320D"/>
    <w:rsid w:val="001D689D"/>
    <w:rsid w:val="001E112E"/>
    <w:rsid w:val="001E1A9D"/>
    <w:rsid w:val="001E3CB9"/>
    <w:rsid w:val="001E5771"/>
    <w:rsid w:val="001E7661"/>
    <w:rsid w:val="00203D41"/>
    <w:rsid w:val="00210213"/>
    <w:rsid w:val="00213771"/>
    <w:rsid w:val="00213C08"/>
    <w:rsid w:val="00215890"/>
    <w:rsid w:val="002164BA"/>
    <w:rsid w:val="00220196"/>
    <w:rsid w:val="00220251"/>
    <w:rsid w:val="00221861"/>
    <w:rsid w:val="0022419D"/>
    <w:rsid w:val="00224CA9"/>
    <w:rsid w:val="00224E5C"/>
    <w:rsid w:val="00225277"/>
    <w:rsid w:val="002302DC"/>
    <w:rsid w:val="00233555"/>
    <w:rsid w:val="002338EA"/>
    <w:rsid w:val="00236F31"/>
    <w:rsid w:val="002432A1"/>
    <w:rsid w:val="0025453B"/>
    <w:rsid w:val="00261001"/>
    <w:rsid w:val="00262B35"/>
    <w:rsid w:val="00265A71"/>
    <w:rsid w:val="002666F8"/>
    <w:rsid w:val="002678E0"/>
    <w:rsid w:val="002727D6"/>
    <w:rsid w:val="0028652C"/>
    <w:rsid w:val="00287F5C"/>
    <w:rsid w:val="00287FBF"/>
    <w:rsid w:val="0029023D"/>
    <w:rsid w:val="0029094C"/>
    <w:rsid w:val="00291DFE"/>
    <w:rsid w:val="00294746"/>
    <w:rsid w:val="002949A6"/>
    <w:rsid w:val="002952F0"/>
    <w:rsid w:val="002968E8"/>
    <w:rsid w:val="002A29F8"/>
    <w:rsid w:val="002A60B9"/>
    <w:rsid w:val="002B1069"/>
    <w:rsid w:val="002B27F9"/>
    <w:rsid w:val="002B6291"/>
    <w:rsid w:val="002B7B03"/>
    <w:rsid w:val="002C1563"/>
    <w:rsid w:val="002C4DF6"/>
    <w:rsid w:val="002C5775"/>
    <w:rsid w:val="002E38FD"/>
    <w:rsid w:val="002F0A32"/>
    <w:rsid w:val="002F3EF6"/>
    <w:rsid w:val="002F4078"/>
    <w:rsid w:val="0030175A"/>
    <w:rsid w:val="00302349"/>
    <w:rsid w:val="00302467"/>
    <w:rsid w:val="00314CAF"/>
    <w:rsid w:val="00314F58"/>
    <w:rsid w:val="00317AB8"/>
    <w:rsid w:val="003202A9"/>
    <w:rsid w:val="00320381"/>
    <w:rsid w:val="00323E86"/>
    <w:rsid w:val="003245CB"/>
    <w:rsid w:val="00334007"/>
    <w:rsid w:val="003342E2"/>
    <w:rsid w:val="00335D83"/>
    <w:rsid w:val="00346EAF"/>
    <w:rsid w:val="00350E7A"/>
    <w:rsid w:val="0035477F"/>
    <w:rsid w:val="00355A14"/>
    <w:rsid w:val="00367CD1"/>
    <w:rsid w:val="00370BBB"/>
    <w:rsid w:val="0037234B"/>
    <w:rsid w:val="00372C8B"/>
    <w:rsid w:val="00377AFA"/>
    <w:rsid w:val="00381428"/>
    <w:rsid w:val="003853B2"/>
    <w:rsid w:val="003854E4"/>
    <w:rsid w:val="0039098F"/>
    <w:rsid w:val="00391429"/>
    <w:rsid w:val="00394980"/>
    <w:rsid w:val="003A4423"/>
    <w:rsid w:val="003A5CDE"/>
    <w:rsid w:val="003B3DF6"/>
    <w:rsid w:val="003B75A5"/>
    <w:rsid w:val="003C036F"/>
    <w:rsid w:val="003C2B71"/>
    <w:rsid w:val="003C53A2"/>
    <w:rsid w:val="003C6F72"/>
    <w:rsid w:val="003D1893"/>
    <w:rsid w:val="003D4282"/>
    <w:rsid w:val="003E7BD9"/>
    <w:rsid w:val="003F2B79"/>
    <w:rsid w:val="003F6BB7"/>
    <w:rsid w:val="00401917"/>
    <w:rsid w:val="00402380"/>
    <w:rsid w:val="00406656"/>
    <w:rsid w:val="0041069D"/>
    <w:rsid w:val="00413639"/>
    <w:rsid w:val="00415D85"/>
    <w:rsid w:val="004178CC"/>
    <w:rsid w:val="00421AA0"/>
    <w:rsid w:val="00421AFE"/>
    <w:rsid w:val="0042238A"/>
    <w:rsid w:val="00427F1B"/>
    <w:rsid w:val="00427FE7"/>
    <w:rsid w:val="00432E0E"/>
    <w:rsid w:val="00437981"/>
    <w:rsid w:val="004424C9"/>
    <w:rsid w:val="004515CF"/>
    <w:rsid w:val="004565E5"/>
    <w:rsid w:val="00457A80"/>
    <w:rsid w:val="00464A0C"/>
    <w:rsid w:val="00464B34"/>
    <w:rsid w:val="00465244"/>
    <w:rsid w:val="00472814"/>
    <w:rsid w:val="0047291C"/>
    <w:rsid w:val="004767D5"/>
    <w:rsid w:val="004827B6"/>
    <w:rsid w:val="0048295E"/>
    <w:rsid w:val="0048611A"/>
    <w:rsid w:val="00487FF1"/>
    <w:rsid w:val="0049155A"/>
    <w:rsid w:val="004950CC"/>
    <w:rsid w:val="004A0304"/>
    <w:rsid w:val="004A0585"/>
    <w:rsid w:val="004A0874"/>
    <w:rsid w:val="004A09B1"/>
    <w:rsid w:val="004A1FD5"/>
    <w:rsid w:val="004A28A8"/>
    <w:rsid w:val="004A3526"/>
    <w:rsid w:val="004A6923"/>
    <w:rsid w:val="004B0B2E"/>
    <w:rsid w:val="004C053F"/>
    <w:rsid w:val="004C0817"/>
    <w:rsid w:val="004C0B97"/>
    <w:rsid w:val="004C126F"/>
    <w:rsid w:val="004C475D"/>
    <w:rsid w:val="004D48FC"/>
    <w:rsid w:val="004D6F7F"/>
    <w:rsid w:val="004F0CDB"/>
    <w:rsid w:val="004F31B1"/>
    <w:rsid w:val="004F4AA7"/>
    <w:rsid w:val="004F66E6"/>
    <w:rsid w:val="004F7F2D"/>
    <w:rsid w:val="00512C59"/>
    <w:rsid w:val="00517F0B"/>
    <w:rsid w:val="00534D19"/>
    <w:rsid w:val="0053581B"/>
    <w:rsid w:val="005359BE"/>
    <w:rsid w:val="005402F5"/>
    <w:rsid w:val="0054161C"/>
    <w:rsid w:val="00542FAA"/>
    <w:rsid w:val="00544251"/>
    <w:rsid w:val="00544432"/>
    <w:rsid w:val="00546836"/>
    <w:rsid w:val="005527DD"/>
    <w:rsid w:val="005545C5"/>
    <w:rsid w:val="005563B5"/>
    <w:rsid w:val="005621AE"/>
    <w:rsid w:val="00567AED"/>
    <w:rsid w:val="00572DE9"/>
    <w:rsid w:val="005765AB"/>
    <w:rsid w:val="00577D86"/>
    <w:rsid w:val="005808BD"/>
    <w:rsid w:val="00581A1D"/>
    <w:rsid w:val="00592D0B"/>
    <w:rsid w:val="005942D7"/>
    <w:rsid w:val="00597879"/>
    <w:rsid w:val="005A0B68"/>
    <w:rsid w:val="005A61F8"/>
    <w:rsid w:val="005B00F5"/>
    <w:rsid w:val="005B0CBE"/>
    <w:rsid w:val="005B220C"/>
    <w:rsid w:val="005B25AE"/>
    <w:rsid w:val="005B7397"/>
    <w:rsid w:val="005B760A"/>
    <w:rsid w:val="005C4D6D"/>
    <w:rsid w:val="005C7E3D"/>
    <w:rsid w:val="005D2E28"/>
    <w:rsid w:val="005D4483"/>
    <w:rsid w:val="005D61B4"/>
    <w:rsid w:val="005E26EA"/>
    <w:rsid w:val="005E5A22"/>
    <w:rsid w:val="005F1FBE"/>
    <w:rsid w:val="005F247A"/>
    <w:rsid w:val="005F7894"/>
    <w:rsid w:val="005F7908"/>
    <w:rsid w:val="006060E3"/>
    <w:rsid w:val="006073B1"/>
    <w:rsid w:val="0061154D"/>
    <w:rsid w:val="006168A2"/>
    <w:rsid w:val="00622A2A"/>
    <w:rsid w:val="00626EFE"/>
    <w:rsid w:val="00627EEB"/>
    <w:rsid w:val="00631BCB"/>
    <w:rsid w:val="006367E0"/>
    <w:rsid w:val="00643B68"/>
    <w:rsid w:val="00654F66"/>
    <w:rsid w:val="00655E99"/>
    <w:rsid w:val="0066615D"/>
    <w:rsid w:val="00671520"/>
    <w:rsid w:val="00674611"/>
    <w:rsid w:val="00674D3D"/>
    <w:rsid w:val="00675769"/>
    <w:rsid w:val="006848F9"/>
    <w:rsid w:val="00686635"/>
    <w:rsid w:val="00694641"/>
    <w:rsid w:val="0069513A"/>
    <w:rsid w:val="006975E6"/>
    <w:rsid w:val="00697F0E"/>
    <w:rsid w:val="006A0BED"/>
    <w:rsid w:val="006A1E3F"/>
    <w:rsid w:val="006A50BE"/>
    <w:rsid w:val="006A5D1D"/>
    <w:rsid w:val="006A5EE3"/>
    <w:rsid w:val="006B3D3B"/>
    <w:rsid w:val="006B41AA"/>
    <w:rsid w:val="006B75DB"/>
    <w:rsid w:val="006C43E7"/>
    <w:rsid w:val="006C50CD"/>
    <w:rsid w:val="006C72F4"/>
    <w:rsid w:val="006C74E6"/>
    <w:rsid w:val="006D0DB2"/>
    <w:rsid w:val="006D4237"/>
    <w:rsid w:val="006E0DDE"/>
    <w:rsid w:val="006E5F2C"/>
    <w:rsid w:val="006E7118"/>
    <w:rsid w:val="006F42B1"/>
    <w:rsid w:val="006F4318"/>
    <w:rsid w:val="006F6784"/>
    <w:rsid w:val="00705E8F"/>
    <w:rsid w:val="00706D4F"/>
    <w:rsid w:val="007113C0"/>
    <w:rsid w:val="00711D64"/>
    <w:rsid w:val="00712925"/>
    <w:rsid w:val="00712A0E"/>
    <w:rsid w:val="0072450B"/>
    <w:rsid w:val="0073370E"/>
    <w:rsid w:val="0073733C"/>
    <w:rsid w:val="00737FA6"/>
    <w:rsid w:val="00740511"/>
    <w:rsid w:val="00743A57"/>
    <w:rsid w:val="00743CEB"/>
    <w:rsid w:val="00743E44"/>
    <w:rsid w:val="007547EE"/>
    <w:rsid w:val="0075613E"/>
    <w:rsid w:val="007637D3"/>
    <w:rsid w:val="00763A46"/>
    <w:rsid w:val="00764EFF"/>
    <w:rsid w:val="007671FE"/>
    <w:rsid w:val="0077385F"/>
    <w:rsid w:val="00773C72"/>
    <w:rsid w:val="0077624D"/>
    <w:rsid w:val="00777B6D"/>
    <w:rsid w:val="0078108A"/>
    <w:rsid w:val="00784D7E"/>
    <w:rsid w:val="00786684"/>
    <w:rsid w:val="007912D0"/>
    <w:rsid w:val="00792DDC"/>
    <w:rsid w:val="007936DF"/>
    <w:rsid w:val="007A035C"/>
    <w:rsid w:val="007A1AD9"/>
    <w:rsid w:val="007A4295"/>
    <w:rsid w:val="007A6F7E"/>
    <w:rsid w:val="007B7005"/>
    <w:rsid w:val="007C0A7F"/>
    <w:rsid w:val="007C0E51"/>
    <w:rsid w:val="007C1C09"/>
    <w:rsid w:val="007C2B75"/>
    <w:rsid w:val="007C5AB7"/>
    <w:rsid w:val="007C5FE6"/>
    <w:rsid w:val="007C65D0"/>
    <w:rsid w:val="007D1019"/>
    <w:rsid w:val="007D3EE1"/>
    <w:rsid w:val="007D520A"/>
    <w:rsid w:val="007E08D0"/>
    <w:rsid w:val="007E119E"/>
    <w:rsid w:val="007E294E"/>
    <w:rsid w:val="007E2CF9"/>
    <w:rsid w:val="007E3F07"/>
    <w:rsid w:val="007E6D0D"/>
    <w:rsid w:val="007E6D3B"/>
    <w:rsid w:val="007F58AC"/>
    <w:rsid w:val="0080223B"/>
    <w:rsid w:val="00803C97"/>
    <w:rsid w:val="00804ACD"/>
    <w:rsid w:val="00805592"/>
    <w:rsid w:val="00813909"/>
    <w:rsid w:val="00813995"/>
    <w:rsid w:val="008142FA"/>
    <w:rsid w:val="00814F96"/>
    <w:rsid w:val="008174CB"/>
    <w:rsid w:val="0083015E"/>
    <w:rsid w:val="0083239A"/>
    <w:rsid w:val="00834D85"/>
    <w:rsid w:val="008429AC"/>
    <w:rsid w:val="00847468"/>
    <w:rsid w:val="0085075D"/>
    <w:rsid w:val="0085081E"/>
    <w:rsid w:val="008536AE"/>
    <w:rsid w:val="00854F6C"/>
    <w:rsid w:val="008564FB"/>
    <w:rsid w:val="0086020D"/>
    <w:rsid w:val="00864005"/>
    <w:rsid w:val="00871FC2"/>
    <w:rsid w:val="0087328B"/>
    <w:rsid w:val="00876C09"/>
    <w:rsid w:val="00876E07"/>
    <w:rsid w:val="008777F7"/>
    <w:rsid w:val="008844C2"/>
    <w:rsid w:val="008A2B60"/>
    <w:rsid w:val="008A2F73"/>
    <w:rsid w:val="008B1BB0"/>
    <w:rsid w:val="008B25E5"/>
    <w:rsid w:val="008B2ED6"/>
    <w:rsid w:val="008B4211"/>
    <w:rsid w:val="008B5F97"/>
    <w:rsid w:val="008B6507"/>
    <w:rsid w:val="008C7025"/>
    <w:rsid w:val="008D02EB"/>
    <w:rsid w:val="008D7CD0"/>
    <w:rsid w:val="008E3376"/>
    <w:rsid w:val="008E35E8"/>
    <w:rsid w:val="008E66E1"/>
    <w:rsid w:val="008F0D6B"/>
    <w:rsid w:val="008F3893"/>
    <w:rsid w:val="008F44A3"/>
    <w:rsid w:val="008F4D9E"/>
    <w:rsid w:val="008F68B9"/>
    <w:rsid w:val="00901DD5"/>
    <w:rsid w:val="00903F7B"/>
    <w:rsid w:val="00907F11"/>
    <w:rsid w:val="0091013C"/>
    <w:rsid w:val="00910F46"/>
    <w:rsid w:val="009121A5"/>
    <w:rsid w:val="009121B2"/>
    <w:rsid w:val="00913D78"/>
    <w:rsid w:val="0092094B"/>
    <w:rsid w:val="00923E97"/>
    <w:rsid w:val="009325FF"/>
    <w:rsid w:val="00940BC2"/>
    <w:rsid w:val="00944A00"/>
    <w:rsid w:val="00950EB0"/>
    <w:rsid w:val="009527FA"/>
    <w:rsid w:val="009539AB"/>
    <w:rsid w:val="00954D7C"/>
    <w:rsid w:val="00963AB8"/>
    <w:rsid w:val="00963BEA"/>
    <w:rsid w:val="00964C7A"/>
    <w:rsid w:val="009709C0"/>
    <w:rsid w:val="00975F59"/>
    <w:rsid w:val="00985214"/>
    <w:rsid w:val="00987305"/>
    <w:rsid w:val="00992135"/>
    <w:rsid w:val="009A19D1"/>
    <w:rsid w:val="009A3756"/>
    <w:rsid w:val="009B1992"/>
    <w:rsid w:val="009B3A6A"/>
    <w:rsid w:val="009B5510"/>
    <w:rsid w:val="009B6D00"/>
    <w:rsid w:val="009C6F8D"/>
    <w:rsid w:val="009C7240"/>
    <w:rsid w:val="009D1C4F"/>
    <w:rsid w:val="009D577B"/>
    <w:rsid w:val="009D75EA"/>
    <w:rsid w:val="009E0E06"/>
    <w:rsid w:val="009E13A5"/>
    <w:rsid w:val="009E5C46"/>
    <w:rsid w:val="009E6BBE"/>
    <w:rsid w:val="009E7661"/>
    <w:rsid w:val="009F2E7C"/>
    <w:rsid w:val="009F4EC2"/>
    <w:rsid w:val="00A02855"/>
    <w:rsid w:val="00A11446"/>
    <w:rsid w:val="00A12752"/>
    <w:rsid w:val="00A12E11"/>
    <w:rsid w:val="00A166A8"/>
    <w:rsid w:val="00A206AB"/>
    <w:rsid w:val="00A2237D"/>
    <w:rsid w:val="00A22D7B"/>
    <w:rsid w:val="00A27399"/>
    <w:rsid w:val="00A32D0B"/>
    <w:rsid w:val="00A357CE"/>
    <w:rsid w:val="00A36FE5"/>
    <w:rsid w:val="00A37975"/>
    <w:rsid w:val="00A40898"/>
    <w:rsid w:val="00A41182"/>
    <w:rsid w:val="00A43C74"/>
    <w:rsid w:val="00A43F78"/>
    <w:rsid w:val="00A44A13"/>
    <w:rsid w:val="00A44D25"/>
    <w:rsid w:val="00A45E2B"/>
    <w:rsid w:val="00A476CA"/>
    <w:rsid w:val="00A47B1A"/>
    <w:rsid w:val="00A53068"/>
    <w:rsid w:val="00A538E8"/>
    <w:rsid w:val="00A54190"/>
    <w:rsid w:val="00A56EBA"/>
    <w:rsid w:val="00A62BCB"/>
    <w:rsid w:val="00A71E5A"/>
    <w:rsid w:val="00A80BB8"/>
    <w:rsid w:val="00A87DAF"/>
    <w:rsid w:val="00AA137E"/>
    <w:rsid w:val="00AA278B"/>
    <w:rsid w:val="00AA6CC6"/>
    <w:rsid w:val="00AB5032"/>
    <w:rsid w:val="00AB652C"/>
    <w:rsid w:val="00AB750F"/>
    <w:rsid w:val="00AB7EBD"/>
    <w:rsid w:val="00AC1E78"/>
    <w:rsid w:val="00AC76CF"/>
    <w:rsid w:val="00AC77F2"/>
    <w:rsid w:val="00AD0DD3"/>
    <w:rsid w:val="00AD2922"/>
    <w:rsid w:val="00AD2929"/>
    <w:rsid w:val="00AD6B96"/>
    <w:rsid w:val="00AD735A"/>
    <w:rsid w:val="00AE0A27"/>
    <w:rsid w:val="00AE22FB"/>
    <w:rsid w:val="00AE4999"/>
    <w:rsid w:val="00AE5134"/>
    <w:rsid w:val="00AF231B"/>
    <w:rsid w:val="00AF2722"/>
    <w:rsid w:val="00AF2CAD"/>
    <w:rsid w:val="00AF2EA0"/>
    <w:rsid w:val="00AF488D"/>
    <w:rsid w:val="00AF64EB"/>
    <w:rsid w:val="00B01257"/>
    <w:rsid w:val="00B01A08"/>
    <w:rsid w:val="00B078CB"/>
    <w:rsid w:val="00B079B2"/>
    <w:rsid w:val="00B1051E"/>
    <w:rsid w:val="00B12CAD"/>
    <w:rsid w:val="00B14230"/>
    <w:rsid w:val="00B17847"/>
    <w:rsid w:val="00B2531A"/>
    <w:rsid w:val="00B27A91"/>
    <w:rsid w:val="00B27AA4"/>
    <w:rsid w:val="00B301CF"/>
    <w:rsid w:val="00B32B0B"/>
    <w:rsid w:val="00B3606C"/>
    <w:rsid w:val="00B37436"/>
    <w:rsid w:val="00B417C8"/>
    <w:rsid w:val="00B436AE"/>
    <w:rsid w:val="00B47EE9"/>
    <w:rsid w:val="00B51A93"/>
    <w:rsid w:val="00B567E0"/>
    <w:rsid w:val="00B57380"/>
    <w:rsid w:val="00B64282"/>
    <w:rsid w:val="00B655AC"/>
    <w:rsid w:val="00B662F5"/>
    <w:rsid w:val="00B664EF"/>
    <w:rsid w:val="00B67CA1"/>
    <w:rsid w:val="00B67D01"/>
    <w:rsid w:val="00B708D5"/>
    <w:rsid w:val="00B72377"/>
    <w:rsid w:val="00B72D08"/>
    <w:rsid w:val="00B81048"/>
    <w:rsid w:val="00B81867"/>
    <w:rsid w:val="00B822A6"/>
    <w:rsid w:val="00B82F6F"/>
    <w:rsid w:val="00B8710D"/>
    <w:rsid w:val="00B9356B"/>
    <w:rsid w:val="00B96BBB"/>
    <w:rsid w:val="00BA03FD"/>
    <w:rsid w:val="00BA3098"/>
    <w:rsid w:val="00BA393A"/>
    <w:rsid w:val="00BA5A56"/>
    <w:rsid w:val="00BA60E2"/>
    <w:rsid w:val="00BB175F"/>
    <w:rsid w:val="00BB5F51"/>
    <w:rsid w:val="00BB71FD"/>
    <w:rsid w:val="00BC07AE"/>
    <w:rsid w:val="00BC0C1D"/>
    <w:rsid w:val="00BC28D2"/>
    <w:rsid w:val="00BD082C"/>
    <w:rsid w:val="00BD1AD2"/>
    <w:rsid w:val="00BD4DF6"/>
    <w:rsid w:val="00BE20BA"/>
    <w:rsid w:val="00BE230A"/>
    <w:rsid w:val="00BE313C"/>
    <w:rsid w:val="00BE5BD0"/>
    <w:rsid w:val="00BE7934"/>
    <w:rsid w:val="00BE7E46"/>
    <w:rsid w:val="00BF1428"/>
    <w:rsid w:val="00BF3F82"/>
    <w:rsid w:val="00BF6569"/>
    <w:rsid w:val="00BF7038"/>
    <w:rsid w:val="00BF71AE"/>
    <w:rsid w:val="00C03053"/>
    <w:rsid w:val="00C03273"/>
    <w:rsid w:val="00C04DE8"/>
    <w:rsid w:val="00C06B68"/>
    <w:rsid w:val="00C10B23"/>
    <w:rsid w:val="00C139DB"/>
    <w:rsid w:val="00C145E3"/>
    <w:rsid w:val="00C14D78"/>
    <w:rsid w:val="00C16F1B"/>
    <w:rsid w:val="00C17F73"/>
    <w:rsid w:val="00C2042A"/>
    <w:rsid w:val="00C20E22"/>
    <w:rsid w:val="00C21CE6"/>
    <w:rsid w:val="00C328D5"/>
    <w:rsid w:val="00C329C3"/>
    <w:rsid w:val="00C33894"/>
    <w:rsid w:val="00C4247C"/>
    <w:rsid w:val="00C44292"/>
    <w:rsid w:val="00C46402"/>
    <w:rsid w:val="00C50BEA"/>
    <w:rsid w:val="00C5370C"/>
    <w:rsid w:val="00C53EA6"/>
    <w:rsid w:val="00C566A5"/>
    <w:rsid w:val="00C650A8"/>
    <w:rsid w:val="00C703EF"/>
    <w:rsid w:val="00C74359"/>
    <w:rsid w:val="00C7733D"/>
    <w:rsid w:val="00C7749D"/>
    <w:rsid w:val="00C8105C"/>
    <w:rsid w:val="00C8109C"/>
    <w:rsid w:val="00C87DA4"/>
    <w:rsid w:val="00C91509"/>
    <w:rsid w:val="00CA266A"/>
    <w:rsid w:val="00CA3DAE"/>
    <w:rsid w:val="00CB494B"/>
    <w:rsid w:val="00CC05BC"/>
    <w:rsid w:val="00CC2CD3"/>
    <w:rsid w:val="00CC7B23"/>
    <w:rsid w:val="00CD7022"/>
    <w:rsid w:val="00CF4B3F"/>
    <w:rsid w:val="00CF60D7"/>
    <w:rsid w:val="00D07F73"/>
    <w:rsid w:val="00D112BC"/>
    <w:rsid w:val="00D12636"/>
    <w:rsid w:val="00D16F36"/>
    <w:rsid w:val="00D205E5"/>
    <w:rsid w:val="00D21E8C"/>
    <w:rsid w:val="00D26A2F"/>
    <w:rsid w:val="00D27334"/>
    <w:rsid w:val="00D3098F"/>
    <w:rsid w:val="00D372C3"/>
    <w:rsid w:val="00D37D7A"/>
    <w:rsid w:val="00D40AA2"/>
    <w:rsid w:val="00D52840"/>
    <w:rsid w:val="00D55AE4"/>
    <w:rsid w:val="00D57C5A"/>
    <w:rsid w:val="00D61236"/>
    <w:rsid w:val="00D61FDB"/>
    <w:rsid w:val="00D63F99"/>
    <w:rsid w:val="00D70B20"/>
    <w:rsid w:val="00D743EE"/>
    <w:rsid w:val="00D81CF5"/>
    <w:rsid w:val="00D82EA6"/>
    <w:rsid w:val="00D84019"/>
    <w:rsid w:val="00D87A0B"/>
    <w:rsid w:val="00D917CD"/>
    <w:rsid w:val="00D9303C"/>
    <w:rsid w:val="00D933A5"/>
    <w:rsid w:val="00D94C05"/>
    <w:rsid w:val="00D97396"/>
    <w:rsid w:val="00D9790B"/>
    <w:rsid w:val="00DA0DD6"/>
    <w:rsid w:val="00DA2E82"/>
    <w:rsid w:val="00DA3723"/>
    <w:rsid w:val="00DA39BF"/>
    <w:rsid w:val="00DA625B"/>
    <w:rsid w:val="00DB165F"/>
    <w:rsid w:val="00DB30D6"/>
    <w:rsid w:val="00DB412D"/>
    <w:rsid w:val="00DC000A"/>
    <w:rsid w:val="00DC057E"/>
    <w:rsid w:val="00DC2E18"/>
    <w:rsid w:val="00DC371C"/>
    <w:rsid w:val="00DC5C16"/>
    <w:rsid w:val="00DD20FE"/>
    <w:rsid w:val="00DD24C3"/>
    <w:rsid w:val="00DE1D6F"/>
    <w:rsid w:val="00DE5E88"/>
    <w:rsid w:val="00DE5F3D"/>
    <w:rsid w:val="00DE7D99"/>
    <w:rsid w:val="00DF4082"/>
    <w:rsid w:val="00DF612F"/>
    <w:rsid w:val="00DF7D11"/>
    <w:rsid w:val="00E015F2"/>
    <w:rsid w:val="00E16BFF"/>
    <w:rsid w:val="00E24014"/>
    <w:rsid w:val="00E30F8A"/>
    <w:rsid w:val="00E34741"/>
    <w:rsid w:val="00E4332F"/>
    <w:rsid w:val="00E433D0"/>
    <w:rsid w:val="00E5519D"/>
    <w:rsid w:val="00E60268"/>
    <w:rsid w:val="00E62D17"/>
    <w:rsid w:val="00E65D3D"/>
    <w:rsid w:val="00E668F8"/>
    <w:rsid w:val="00E674D2"/>
    <w:rsid w:val="00E676FD"/>
    <w:rsid w:val="00E73A5C"/>
    <w:rsid w:val="00E81B4E"/>
    <w:rsid w:val="00E855D7"/>
    <w:rsid w:val="00E87E28"/>
    <w:rsid w:val="00E94038"/>
    <w:rsid w:val="00E945EB"/>
    <w:rsid w:val="00E94AFE"/>
    <w:rsid w:val="00E95CEF"/>
    <w:rsid w:val="00E9663A"/>
    <w:rsid w:val="00EA2581"/>
    <w:rsid w:val="00EA30D9"/>
    <w:rsid w:val="00EA5870"/>
    <w:rsid w:val="00EB15AC"/>
    <w:rsid w:val="00EB3539"/>
    <w:rsid w:val="00EC23F6"/>
    <w:rsid w:val="00EC5292"/>
    <w:rsid w:val="00EC552A"/>
    <w:rsid w:val="00EC7DD4"/>
    <w:rsid w:val="00ED07AB"/>
    <w:rsid w:val="00EE0348"/>
    <w:rsid w:val="00EE5CE0"/>
    <w:rsid w:val="00EE5D11"/>
    <w:rsid w:val="00EF07B8"/>
    <w:rsid w:val="00EF4220"/>
    <w:rsid w:val="00EF5ED3"/>
    <w:rsid w:val="00EF6550"/>
    <w:rsid w:val="00F01ADD"/>
    <w:rsid w:val="00F10C13"/>
    <w:rsid w:val="00F123B9"/>
    <w:rsid w:val="00F17480"/>
    <w:rsid w:val="00F27904"/>
    <w:rsid w:val="00F31920"/>
    <w:rsid w:val="00F33A48"/>
    <w:rsid w:val="00F3465F"/>
    <w:rsid w:val="00F36EE0"/>
    <w:rsid w:val="00F4004E"/>
    <w:rsid w:val="00F40D6B"/>
    <w:rsid w:val="00F40D78"/>
    <w:rsid w:val="00F41E65"/>
    <w:rsid w:val="00F41F2C"/>
    <w:rsid w:val="00F42133"/>
    <w:rsid w:val="00F42772"/>
    <w:rsid w:val="00F44DD2"/>
    <w:rsid w:val="00F62B7A"/>
    <w:rsid w:val="00F62C12"/>
    <w:rsid w:val="00F63747"/>
    <w:rsid w:val="00F63E87"/>
    <w:rsid w:val="00F6422B"/>
    <w:rsid w:val="00F643FA"/>
    <w:rsid w:val="00F6782C"/>
    <w:rsid w:val="00F7698D"/>
    <w:rsid w:val="00F76E75"/>
    <w:rsid w:val="00F8067C"/>
    <w:rsid w:val="00F84495"/>
    <w:rsid w:val="00F85F68"/>
    <w:rsid w:val="00F9697E"/>
    <w:rsid w:val="00FA1B40"/>
    <w:rsid w:val="00FA2394"/>
    <w:rsid w:val="00FA557E"/>
    <w:rsid w:val="00FA5833"/>
    <w:rsid w:val="00FB25F8"/>
    <w:rsid w:val="00FB304F"/>
    <w:rsid w:val="00FB4A09"/>
    <w:rsid w:val="00FB5EFB"/>
    <w:rsid w:val="00FC530A"/>
    <w:rsid w:val="00FC60CA"/>
    <w:rsid w:val="00FD1BB0"/>
    <w:rsid w:val="00FD79AD"/>
    <w:rsid w:val="00FE3E1B"/>
    <w:rsid w:val="00FF2D1F"/>
    <w:rsid w:val="00FF4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3A"/>
    <w:pPr>
      <w:spacing w:line="357" w:lineRule="atLeast"/>
      <w:jc w:val="both"/>
    </w:pPr>
    <w:rPr>
      <w:color w:val="000000"/>
      <w:kern w:val="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D61B4"/>
    <w:pPr>
      <w:spacing w:after="120"/>
      <w:ind w:leftChars="200" w:left="420"/>
    </w:pPr>
  </w:style>
  <w:style w:type="character" w:customStyle="1" w:styleId="BodyTextIndentChar">
    <w:name w:val="Body Text Indent Char"/>
    <w:basedOn w:val="DefaultParagraphFont"/>
    <w:link w:val="BodyTextIndent"/>
    <w:uiPriority w:val="99"/>
    <w:semiHidden/>
    <w:locked/>
    <w:rsid w:val="006C43E7"/>
    <w:rPr>
      <w:rFonts w:cs="Times New Roman"/>
      <w:color w:val="000000"/>
      <w:kern w:val="0"/>
      <w:sz w:val="20"/>
      <w:szCs w:val="20"/>
      <w:u w:color="000000"/>
    </w:rPr>
  </w:style>
  <w:style w:type="paragraph" w:styleId="BodyTextFirstIndent2">
    <w:name w:val="Body Text First Indent 2"/>
    <w:basedOn w:val="BodyTextIndent"/>
    <w:link w:val="BodyTextFirstIndent2Char"/>
    <w:uiPriority w:val="99"/>
    <w:rsid w:val="005D61B4"/>
    <w:pPr>
      <w:ind w:firstLineChars="200" w:firstLine="420"/>
    </w:pPr>
  </w:style>
  <w:style w:type="character" w:customStyle="1" w:styleId="BodyTextFirstIndent2Char">
    <w:name w:val="Body Text First Indent 2 Char"/>
    <w:basedOn w:val="BodyTextIndentChar"/>
    <w:link w:val="BodyTextFirstIndent2"/>
    <w:uiPriority w:val="99"/>
    <w:semiHidden/>
    <w:locked/>
    <w:rsid w:val="006C43E7"/>
  </w:style>
  <w:style w:type="paragraph" w:styleId="BalloonText">
    <w:name w:val="Balloon Text"/>
    <w:basedOn w:val="Normal"/>
    <w:link w:val="BalloonTextChar"/>
    <w:uiPriority w:val="99"/>
    <w:semiHidden/>
    <w:rsid w:val="00A43F78"/>
    <w:rPr>
      <w:sz w:val="18"/>
      <w:szCs w:val="18"/>
    </w:rPr>
  </w:style>
  <w:style w:type="character" w:customStyle="1" w:styleId="BalloonTextChar">
    <w:name w:val="Balloon Text Char"/>
    <w:basedOn w:val="DefaultParagraphFont"/>
    <w:link w:val="BalloonText"/>
    <w:uiPriority w:val="99"/>
    <w:semiHidden/>
    <w:locked/>
    <w:rsid w:val="006C43E7"/>
    <w:rPr>
      <w:rFonts w:cs="Times New Roman"/>
      <w:color w:val="000000"/>
      <w:kern w:val="0"/>
      <w:sz w:val="2"/>
      <w:u w:color="000000"/>
    </w:rPr>
  </w:style>
  <w:style w:type="paragraph" w:styleId="Header">
    <w:name w:val="header"/>
    <w:basedOn w:val="Normal"/>
    <w:link w:val="HeaderChar"/>
    <w:uiPriority w:val="99"/>
    <w:rsid w:val="00792D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6C43E7"/>
    <w:rPr>
      <w:rFonts w:cs="Times New Roman"/>
      <w:color w:val="000000"/>
      <w:kern w:val="0"/>
      <w:sz w:val="18"/>
      <w:szCs w:val="18"/>
      <w:u w:color="000000"/>
    </w:rPr>
  </w:style>
  <w:style w:type="paragraph" w:styleId="Footer">
    <w:name w:val="footer"/>
    <w:basedOn w:val="Normal"/>
    <w:link w:val="FooterChar"/>
    <w:uiPriority w:val="99"/>
    <w:rsid w:val="00792DDC"/>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6C43E7"/>
    <w:rPr>
      <w:rFonts w:cs="Times New Roman"/>
      <w:color w:val="000000"/>
      <w:kern w:val="0"/>
      <w:sz w:val="18"/>
      <w:szCs w:val="18"/>
      <w:u w:color="000000"/>
    </w:rPr>
  </w:style>
  <w:style w:type="paragraph" w:customStyle="1" w:styleId="Char">
    <w:name w:val="Char"/>
    <w:basedOn w:val="Normal"/>
    <w:autoRedefine/>
    <w:uiPriority w:val="99"/>
    <w:rsid w:val="00E015F2"/>
    <w:pPr>
      <w:widowControl w:val="0"/>
      <w:spacing w:line="240" w:lineRule="auto"/>
    </w:pPr>
    <w:rPr>
      <w:rFonts w:ascii="Tahoma" w:hAnsi="Tahoma"/>
      <w:color w:val="auto"/>
      <w:kern w:val="2"/>
      <w:sz w:val="24"/>
      <w:szCs w:val="24"/>
    </w:rPr>
  </w:style>
  <w:style w:type="character" w:styleId="Hyperlink">
    <w:name w:val="Hyperlink"/>
    <w:basedOn w:val="DefaultParagraphFont"/>
    <w:uiPriority w:val="99"/>
    <w:rsid w:val="00E015F2"/>
    <w:rPr>
      <w:rFonts w:cs="Times New Roman"/>
      <w:color w:val="0000FF"/>
      <w:u w:val="single"/>
    </w:rPr>
  </w:style>
  <w:style w:type="character" w:styleId="PageNumber">
    <w:name w:val="page number"/>
    <w:basedOn w:val="DefaultParagraphFont"/>
    <w:uiPriority w:val="99"/>
    <w:rsid w:val="00512C59"/>
    <w:rPr>
      <w:rFonts w:cs="Times New Roman"/>
    </w:rPr>
  </w:style>
  <w:style w:type="paragraph" w:styleId="BodyTextIndent2">
    <w:name w:val="Body Text Indent 2"/>
    <w:basedOn w:val="Normal"/>
    <w:link w:val="BodyTextIndent2Char"/>
    <w:uiPriority w:val="99"/>
    <w:rsid w:val="000B1CD5"/>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C43E7"/>
    <w:rPr>
      <w:rFonts w:cs="Times New Roman"/>
      <w:color w:val="000000"/>
      <w:kern w:val="0"/>
      <w:sz w:val="20"/>
      <w:szCs w:val="20"/>
      <w:u w:color="000000"/>
    </w:rPr>
  </w:style>
</w:styles>
</file>

<file path=word/webSettings.xml><?xml version="1.0" encoding="utf-8"?>
<w:webSettings xmlns:r="http://schemas.openxmlformats.org/officeDocument/2006/relationships" xmlns:w="http://schemas.openxmlformats.org/wordprocessingml/2006/main">
  <w:divs>
    <w:div w:id="1902398843">
      <w:marLeft w:val="0"/>
      <w:marRight w:val="0"/>
      <w:marTop w:val="0"/>
      <w:marBottom w:val="0"/>
      <w:divBdr>
        <w:top w:val="none" w:sz="0" w:space="0" w:color="auto"/>
        <w:left w:val="none" w:sz="0" w:space="0" w:color="auto"/>
        <w:bottom w:val="none" w:sz="0" w:space="0" w:color="auto"/>
        <w:right w:val="none" w:sz="0" w:space="0" w:color="auto"/>
      </w:divBdr>
    </w:div>
    <w:div w:id="1902398844">
      <w:marLeft w:val="0"/>
      <w:marRight w:val="0"/>
      <w:marTop w:val="0"/>
      <w:marBottom w:val="0"/>
      <w:divBdr>
        <w:top w:val="none" w:sz="0" w:space="0" w:color="auto"/>
        <w:left w:val="none" w:sz="0" w:space="0" w:color="auto"/>
        <w:bottom w:val="none" w:sz="0" w:space="0" w:color="auto"/>
        <w:right w:val="none" w:sz="0" w:space="0" w:color="auto"/>
      </w:divBdr>
    </w:div>
    <w:div w:id="1902398845">
      <w:marLeft w:val="0"/>
      <w:marRight w:val="0"/>
      <w:marTop w:val="0"/>
      <w:marBottom w:val="0"/>
      <w:divBdr>
        <w:top w:val="none" w:sz="0" w:space="0" w:color="auto"/>
        <w:left w:val="none" w:sz="0" w:space="0" w:color="auto"/>
        <w:bottom w:val="none" w:sz="0" w:space="0" w:color="auto"/>
        <w:right w:val="none" w:sz="0" w:space="0" w:color="auto"/>
      </w:divBdr>
    </w:div>
    <w:div w:id="1902398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59.57.85.186: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389</Words>
  <Characters>2218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拍卖规则</dc:title>
  <dc:subject/>
  <dc:creator>Administrator</dc:creator>
  <cp:keywords/>
  <dc:description/>
  <cp:lastModifiedBy>Administrator</cp:lastModifiedBy>
  <cp:revision>8</cp:revision>
  <cp:lastPrinted>2020-02-19T08:39:00Z</cp:lastPrinted>
  <dcterms:created xsi:type="dcterms:W3CDTF">2020-02-20T01:48:00Z</dcterms:created>
  <dcterms:modified xsi:type="dcterms:W3CDTF">2020-03-29T02:18:00Z</dcterms:modified>
</cp:coreProperties>
</file>